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0AE152C1" w:rsidR="001445D5" w:rsidRPr="004A0A8B" w:rsidRDefault="00C74333" w:rsidP="00C74333">
      <w:pPr>
        <w:jc w:val="center"/>
        <w:rPr>
          <w:rFonts w:ascii="Arial" w:hAnsi="Arial" w:cs="Arial"/>
          <w:b/>
          <w:sz w:val="24"/>
        </w:rPr>
      </w:pPr>
      <w:r w:rsidRPr="004A0A8B">
        <w:rPr>
          <w:rFonts w:ascii="Arial" w:hAnsi="Arial" w:cs="Arial"/>
          <w:b/>
          <w:sz w:val="24"/>
        </w:rPr>
        <w:t>AVI</w:t>
      </w:r>
      <w:r w:rsidR="003D270F" w:rsidRPr="004A0A8B">
        <w:rPr>
          <w:rFonts w:ascii="Arial" w:hAnsi="Arial" w:cs="Arial"/>
          <w:b/>
          <w:sz w:val="24"/>
        </w:rPr>
        <w:t xml:space="preserve">SO DE DISPENSA ELETRÔNICA Nº </w:t>
      </w:r>
      <w:r w:rsidR="004A0A8B">
        <w:rPr>
          <w:rFonts w:ascii="Arial" w:hAnsi="Arial" w:cs="Arial"/>
          <w:b/>
          <w:sz w:val="24"/>
        </w:rPr>
        <w:t>006</w:t>
      </w:r>
      <w:r w:rsidR="003D270F" w:rsidRPr="004A0A8B">
        <w:rPr>
          <w:rFonts w:ascii="Arial" w:hAnsi="Arial" w:cs="Arial"/>
          <w:b/>
          <w:sz w:val="24"/>
        </w:rPr>
        <w:t>/202</w:t>
      </w:r>
      <w:r w:rsidR="00D7255E" w:rsidRPr="004A0A8B">
        <w:rPr>
          <w:rFonts w:ascii="Arial" w:hAnsi="Arial" w:cs="Arial"/>
          <w:b/>
          <w:sz w:val="24"/>
        </w:rPr>
        <w:t>6</w:t>
      </w:r>
    </w:p>
    <w:p w14:paraId="0C8A27C2" w14:textId="1BA453C2" w:rsidR="00C74333" w:rsidRDefault="00B237F9" w:rsidP="00C74333">
      <w:pPr>
        <w:jc w:val="center"/>
        <w:rPr>
          <w:rFonts w:ascii="Arial" w:hAnsi="Arial" w:cs="Arial"/>
          <w:b/>
          <w:sz w:val="24"/>
        </w:rPr>
      </w:pPr>
      <w:r w:rsidRPr="004A0A8B">
        <w:rPr>
          <w:rFonts w:ascii="Arial" w:hAnsi="Arial" w:cs="Arial"/>
          <w:b/>
          <w:sz w:val="24"/>
        </w:rPr>
        <w:t xml:space="preserve">Processo Administrativo nº </w:t>
      </w:r>
      <w:r w:rsidR="004A0A8B">
        <w:rPr>
          <w:rFonts w:ascii="Arial" w:hAnsi="Arial" w:cs="Arial"/>
          <w:b/>
          <w:sz w:val="24"/>
        </w:rPr>
        <w:t>008</w:t>
      </w:r>
      <w:r w:rsidRPr="004A0A8B">
        <w:rPr>
          <w:rFonts w:ascii="Arial" w:hAnsi="Arial" w:cs="Arial"/>
          <w:b/>
          <w:sz w:val="24"/>
        </w:rPr>
        <w:t>/202</w:t>
      </w:r>
      <w:r w:rsidR="00D7255E" w:rsidRPr="004A0A8B">
        <w:rPr>
          <w:rFonts w:ascii="Arial" w:hAnsi="Arial" w:cs="Arial"/>
          <w:b/>
          <w:sz w:val="24"/>
        </w:rPr>
        <w:t>6</w:t>
      </w:r>
    </w:p>
    <w:p w14:paraId="7BDF724F" w14:textId="77777777" w:rsidR="004A0A8B" w:rsidRPr="004A0A8B" w:rsidRDefault="004A0A8B"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4A0A8B" w:rsidRPr="004A0A8B" w14:paraId="4F02A93A" w14:textId="77777777" w:rsidTr="009B3E83">
        <w:tc>
          <w:tcPr>
            <w:tcW w:w="8494" w:type="dxa"/>
            <w:gridSpan w:val="2"/>
          </w:tcPr>
          <w:p w14:paraId="48DC85B7" w14:textId="5D20CC48" w:rsidR="00B237F9" w:rsidRPr="004A0A8B" w:rsidRDefault="00B237F9" w:rsidP="00B237F9">
            <w:pPr>
              <w:jc w:val="center"/>
              <w:rPr>
                <w:rFonts w:ascii="Arial" w:hAnsi="Arial" w:cs="Arial"/>
                <w:b/>
                <w:sz w:val="24"/>
              </w:rPr>
            </w:pPr>
            <w:r w:rsidRPr="004A0A8B">
              <w:rPr>
                <w:rFonts w:ascii="Arial" w:hAnsi="Arial" w:cs="Arial"/>
                <w:b/>
                <w:sz w:val="24"/>
              </w:rPr>
              <w:t>DISPOSIÇÕES GERAIS</w:t>
            </w:r>
          </w:p>
        </w:tc>
      </w:tr>
      <w:tr w:rsidR="004A0A8B" w:rsidRPr="004A0A8B" w14:paraId="2A3E606D" w14:textId="77777777" w:rsidTr="00C74333">
        <w:tc>
          <w:tcPr>
            <w:tcW w:w="4247" w:type="dxa"/>
          </w:tcPr>
          <w:p w14:paraId="2B23F932" w14:textId="77777777" w:rsidR="00C74333" w:rsidRPr="004A0A8B" w:rsidRDefault="00C74333" w:rsidP="00C74333">
            <w:pPr>
              <w:jc w:val="both"/>
              <w:rPr>
                <w:rFonts w:ascii="Arial" w:hAnsi="Arial" w:cs="Arial"/>
                <w:b/>
                <w:sz w:val="24"/>
              </w:rPr>
            </w:pPr>
            <w:r w:rsidRPr="004A0A8B">
              <w:rPr>
                <w:rFonts w:ascii="Arial" w:hAnsi="Arial" w:cs="Arial"/>
                <w:b/>
                <w:sz w:val="24"/>
              </w:rPr>
              <w:t>TIPO</w:t>
            </w:r>
          </w:p>
        </w:tc>
        <w:tc>
          <w:tcPr>
            <w:tcW w:w="4247" w:type="dxa"/>
          </w:tcPr>
          <w:p w14:paraId="1E1BC417" w14:textId="77777777" w:rsidR="00C74333" w:rsidRPr="004A0A8B" w:rsidRDefault="00C6794B" w:rsidP="00C74333">
            <w:pPr>
              <w:jc w:val="both"/>
              <w:rPr>
                <w:rFonts w:ascii="Arial" w:hAnsi="Arial" w:cs="Arial"/>
                <w:b/>
                <w:sz w:val="24"/>
              </w:rPr>
            </w:pPr>
            <w:r w:rsidRPr="004A0A8B">
              <w:rPr>
                <w:rFonts w:ascii="Arial" w:hAnsi="Arial" w:cs="Arial"/>
                <w:b/>
                <w:sz w:val="24"/>
              </w:rPr>
              <w:t>Compra direta – Dispensa eletrônica de licitação</w:t>
            </w:r>
          </w:p>
        </w:tc>
      </w:tr>
      <w:tr w:rsidR="004A0A8B" w:rsidRPr="004A0A8B" w14:paraId="085DF69C" w14:textId="77777777" w:rsidTr="00C74333">
        <w:tc>
          <w:tcPr>
            <w:tcW w:w="4247" w:type="dxa"/>
          </w:tcPr>
          <w:p w14:paraId="360606AC" w14:textId="77777777" w:rsidR="00C74333" w:rsidRPr="004A0A8B" w:rsidRDefault="00C74333" w:rsidP="00C74333">
            <w:pPr>
              <w:jc w:val="both"/>
              <w:rPr>
                <w:rFonts w:ascii="Arial" w:hAnsi="Arial" w:cs="Arial"/>
                <w:b/>
                <w:sz w:val="24"/>
              </w:rPr>
            </w:pPr>
            <w:r w:rsidRPr="004A0A8B">
              <w:rPr>
                <w:rFonts w:ascii="Arial" w:hAnsi="Arial" w:cs="Arial"/>
                <w:b/>
                <w:sz w:val="24"/>
              </w:rPr>
              <w:t>OBJETO</w:t>
            </w:r>
          </w:p>
        </w:tc>
        <w:tc>
          <w:tcPr>
            <w:tcW w:w="4247" w:type="dxa"/>
          </w:tcPr>
          <w:p w14:paraId="203ABC7E" w14:textId="110A5E37" w:rsidR="00C74333" w:rsidRPr="004A0A8B" w:rsidRDefault="00934D73" w:rsidP="006A0E56">
            <w:pPr>
              <w:jc w:val="both"/>
              <w:rPr>
                <w:rFonts w:ascii="Arial" w:hAnsi="Arial" w:cs="Arial"/>
                <w:b/>
                <w:sz w:val="24"/>
              </w:rPr>
            </w:pPr>
            <w:r w:rsidRPr="004A0A8B">
              <w:rPr>
                <w:rFonts w:ascii="Arial" w:hAnsi="Arial" w:cs="Arial"/>
                <w:b/>
                <w:sz w:val="24"/>
              </w:rPr>
              <w:t>Contratação de seguro veicular total com assistência 24 horas para o veículo oficial HYUNDAI HB20S – placa SEK5B54</w:t>
            </w:r>
          </w:p>
        </w:tc>
      </w:tr>
      <w:tr w:rsidR="004A0A8B" w:rsidRPr="004A0A8B" w14:paraId="2BB1EBA4" w14:textId="77777777" w:rsidTr="00C74333">
        <w:tc>
          <w:tcPr>
            <w:tcW w:w="4247" w:type="dxa"/>
          </w:tcPr>
          <w:p w14:paraId="17CA6111" w14:textId="77777777" w:rsidR="00C74333" w:rsidRPr="004A0A8B" w:rsidRDefault="00C74333" w:rsidP="00C74333">
            <w:pPr>
              <w:jc w:val="both"/>
              <w:rPr>
                <w:rFonts w:ascii="Arial" w:hAnsi="Arial" w:cs="Arial"/>
                <w:b/>
                <w:sz w:val="24"/>
              </w:rPr>
            </w:pPr>
            <w:r w:rsidRPr="004A0A8B">
              <w:rPr>
                <w:rFonts w:ascii="Arial" w:hAnsi="Arial" w:cs="Arial"/>
                <w:b/>
                <w:sz w:val="24"/>
              </w:rPr>
              <w:t>C</w:t>
            </w:r>
            <w:r w:rsidR="00C6794B" w:rsidRPr="004A0A8B">
              <w:rPr>
                <w:rFonts w:ascii="Arial" w:hAnsi="Arial" w:cs="Arial"/>
                <w:b/>
                <w:sz w:val="24"/>
              </w:rPr>
              <w:t>R</w:t>
            </w:r>
            <w:r w:rsidRPr="004A0A8B">
              <w:rPr>
                <w:rFonts w:ascii="Arial" w:hAnsi="Arial" w:cs="Arial"/>
                <w:b/>
                <w:sz w:val="24"/>
              </w:rPr>
              <w:t>ITÉRIO DE JULGAMENTO</w:t>
            </w:r>
          </w:p>
        </w:tc>
        <w:tc>
          <w:tcPr>
            <w:tcW w:w="4247" w:type="dxa"/>
          </w:tcPr>
          <w:p w14:paraId="49FA8AF6" w14:textId="369405FD" w:rsidR="00C74333" w:rsidRPr="004A0A8B" w:rsidRDefault="00576C25" w:rsidP="00757F29">
            <w:pPr>
              <w:jc w:val="both"/>
              <w:rPr>
                <w:rFonts w:ascii="Arial" w:hAnsi="Arial" w:cs="Arial"/>
                <w:b/>
                <w:sz w:val="24"/>
              </w:rPr>
            </w:pPr>
            <w:r w:rsidRPr="004A0A8B">
              <w:rPr>
                <w:rFonts w:ascii="Arial" w:hAnsi="Arial" w:cs="Arial"/>
                <w:b/>
                <w:sz w:val="24"/>
              </w:rPr>
              <w:t>Menor</w:t>
            </w:r>
            <w:r w:rsidR="00031B36" w:rsidRPr="004A0A8B">
              <w:rPr>
                <w:rFonts w:ascii="Arial" w:hAnsi="Arial" w:cs="Arial"/>
                <w:b/>
                <w:sz w:val="24"/>
              </w:rPr>
              <w:t xml:space="preserve"> Preço</w:t>
            </w:r>
          </w:p>
        </w:tc>
      </w:tr>
      <w:tr w:rsidR="004A0A8B" w:rsidRPr="004A0A8B" w14:paraId="505BF384" w14:textId="77777777" w:rsidTr="00C74333">
        <w:tc>
          <w:tcPr>
            <w:tcW w:w="4247" w:type="dxa"/>
          </w:tcPr>
          <w:p w14:paraId="63A9B81C" w14:textId="77777777" w:rsidR="00C74333" w:rsidRPr="004A0A8B" w:rsidRDefault="00C6794B" w:rsidP="00C74333">
            <w:pPr>
              <w:jc w:val="both"/>
              <w:rPr>
                <w:rFonts w:ascii="Arial" w:hAnsi="Arial" w:cs="Arial"/>
                <w:b/>
                <w:sz w:val="24"/>
              </w:rPr>
            </w:pPr>
            <w:r w:rsidRPr="004A0A8B">
              <w:rPr>
                <w:rFonts w:ascii="Arial" w:hAnsi="Arial" w:cs="Arial"/>
                <w:b/>
                <w:sz w:val="24"/>
              </w:rPr>
              <w:t>PLATAFORMA</w:t>
            </w:r>
          </w:p>
        </w:tc>
        <w:tc>
          <w:tcPr>
            <w:tcW w:w="4247" w:type="dxa"/>
          </w:tcPr>
          <w:p w14:paraId="0108F998" w14:textId="77777777" w:rsidR="00C74333" w:rsidRPr="004A0A8B" w:rsidRDefault="002C65A4" w:rsidP="00C74333">
            <w:pPr>
              <w:jc w:val="both"/>
              <w:rPr>
                <w:rFonts w:ascii="Arial" w:hAnsi="Arial" w:cs="Arial"/>
                <w:b/>
                <w:sz w:val="24"/>
              </w:rPr>
            </w:pPr>
            <w:r w:rsidRPr="004A0A8B">
              <w:rPr>
                <w:rFonts w:ascii="Arial" w:hAnsi="Arial" w:cs="Arial"/>
                <w:b/>
                <w:sz w:val="24"/>
              </w:rPr>
              <w:t>Bolsa de Licitações do Brasil - BLL www.bll.org.br</w:t>
            </w:r>
          </w:p>
        </w:tc>
      </w:tr>
      <w:tr w:rsidR="004A0A8B" w:rsidRPr="004A0A8B" w14:paraId="4CDDC0B5" w14:textId="77777777" w:rsidTr="00C74333">
        <w:tc>
          <w:tcPr>
            <w:tcW w:w="4247" w:type="dxa"/>
          </w:tcPr>
          <w:p w14:paraId="7299EABD" w14:textId="77777777" w:rsidR="00C74333" w:rsidRPr="004A0A8B" w:rsidRDefault="00C6794B" w:rsidP="00C74333">
            <w:pPr>
              <w:jc w:val="both"/>
              <w:rPr>
                <w:rFonts w:ascii="Arial" w:hAnsi="Arial" w:cs="Arial"/>
                <w:b/>
                <w:sz w:val="24"/>
              </w:rPr>
            </w:pPr>
            <w:r w:rsidRPr="004A0A8B">
              <w:rPr>
                <w:rFonts w:ascii="Arial" w:hAnsi="Arial" w:cs="Arial"/>
                <w:b/>
                <w:sz w:val="24"/>
              </w:rPr>
              <w:t>Envio de propostas</w:t>
            </w:r>
          </w:p>
        </w:tc>
        <w:tc>
          <w:tcPr>
            <w:tcW w:w="4247" w:type="dxa"/>
          </w:tcPr>
          <w:p w14:paraId="15CF4D86" w14:textId="47D67F60" w:rsidR="00C74333" w:rsidRPr="004A0A8B" w:rsidRDefault="003D270F" w:rsidP="004A0A8B">
            <w:pPr>
              <w:jc w:val="both"/>
              <w:rPr>
                <w:rFonts w:ascii="Arial" w:hAnsi="Arial" w:cs="Arial"/>
                <w:b/>
                <w:sz w:val="24"/>
              </w:rPr>
            </w:pPr>
            <w:r w:rsidRPr="004A0A8B">
              <w:rPr>
                <w:rFonts w:ascii="Arial" w:hAnsi="Arial" w:cs="Arial"/>
                <w:b/>
                <w:sz w:val="24"/>
              </w:rPr>
              <w:t xml:space="preserve">Das </w:t>
            </w:r>
            <w:r w:rsidR="004A0A8B">
              <w:rPr>
                <w:rFonts w:ascii="Arial" w:hAnsi="Arial" w:cs="Arial"/>
                <w:b/>
                <w:sz w:val="24"/>
              </w:rPr>
              <w:t>08</w:t>
            </w:r>
            <w:r w:rsidRPr="004A0A8B">
              <w:rPr>
                <w:rFonts w:ascii="Arial" w:hAnsi="Arial" w:cs="Arial"/>
                <w:b/>
                <w:sz w:val="24"/>
              </w:rPr>
              <w:t xml:space="preserve">:00h de </w:t>
            </w:r>
            <w:r w:rsidR="004A0A8B">
              <w:rPr>
                <w:rFonts w:ascii="Arial" w:hAnsi="Arial" w:cs="Arial"/>
                <w:b/>
                <w:sz w:val="24"/>
              </w:rPr>
              <w:t>18</w:t>
            </w:r>
            <w:r w:rsidRPr="004A0A8B">
              <w:rPr>
                <w:rFonts w:ascii="Arial" w:hAnsi="Arial" w:cs="Arial"/>
                <w:b/>
                <w:sz w:val="24"/>
              </w:rPr>
              <w:t>/0</w:t>
            </w:r>
            <w:r w:rsidR="004A0A8B">
              <w:rPr>
                <w:rFonts w:ascii="Arial" w:hAnsi="Arial" w:cs="Arial"/>
                <w:b/>
                <w:sz w:val="24"/>
              </w:rPr>
              <w:t>5</w:t>
            </w:r>
            <w:r w:rsidRPr="004A0A8B">
              <w:rPr>
                <w:rFonts w:ascii="Arial" w:hAnsi="Arial" w:cs="Arial"/>
                <w:b/>
                <w:sz w:val="24"/>
              </w:rPr>
              <w:t>/2</w:t>
            </w:r>
            <w:r w:rsidR="008E7B4D" w:rsidRPr="004A0A8B">
              <w:rPr>
                <w:rFonts w:ascii="Arial" w:hAnsi="Arial" w:cs="Arial"/>
                <w:b/>
                <w:sz w:val="24"/>
              </w:rPr>
              <w:t>6</w:t>
            </w:r>
            <w:r w:rsidRPr="004A0A8B">
              <w:rPr>
                <w:rFonts w:ascii="Arial" w:hAnsi="Arial" w:cs="Arial"/>
                <w:b/>
                <w:sz w:val="24"/>
              </w:rPr>
              <w:t xml:space="preserve"> às </w:t>
            </w:r>
            <w:r w:rsidR="004A0A8B">
              <w:rPr>
                <w:rFonts w:ascii="Arial" w:hAnsi="Arial" w:cs="Arial"/>
                <w:b/>
                <w:sz w:val="24"/>
              </w:rPr>
              <w:t>08:15</w:t>
            </w:r>
            <w:r w:rsidRPr="004A0A8B">
              <w:rPr>
                <w:rFonts w:ascii="Arial" w:hAnsi="Arial" w:cs="Arial"/>
                <w:b/>
                <w:sz w:val="24"/>
              </w:rPr>
              <w:t xml:space="preserve">h </w:t>
            </w:r>
            <w:r w:rsidR="004A0A8B">
              <w:rPr>
                <w:rFonts w:ascii="Arial" w:hAnsi="Arial" w:cs="Arial"/>
                <w:b/>
                <w:sz w:val="24"/>
              </w:rPr>
              <w:t>de 22/05</w:t>
            </w:r>
            <w:r w:rsidRPr="004A0A8B">
              <w:rPr>
                <w:rFonts w:ascii="Arial" w:hAnsi="Arial" w:cs="Arial"/>
                <w:b/>
                <w:sz w:val="24"/>
              </w:rPr>
              <w:t>/2</w:t>
            </w:r>
            <w:r w:rsidR="008E7B4D" w:rsidRPr="004A0A8B">
              <w:rPr>
                <w:rFonts w:ascii="Arial" w:hAnsi="Arial" w:cs="Arial"/>
                <w:b/>
                <w:sz w:val="24"/>
              </w:rPr>
              <w:t>6</w:t>
            </w:r>
          </w:p>
        </w:tc>
      </w:tr>
      <w:tr w:rsidR="00B237F9" w:rsidRPr="004A0A8B" w14:paraId="6FE2E29A" w14:textId="77777777" w:rsidTr="00C74333">
        <w:tc>
          <w:tcPr>
            <w:tcW w:w="4247" w:type="dxa"/>
          </w:tcPr>
          <w:p w14:paraId="74A3B810" w14:textId="6315196B" w:rsidR="00B237F9" w:rsidRPr="004A0A8B" w:rsidRDefault="00B237F9" w:rsidP="00C74333">
            <w:pPr>
              <w:jc w:val="both"/>
              <w:rPr>
                <w:rFonts w:ascii="Arial" w:hAnsi="Arial" w:cs="Arial"/>
                <w:b/>
                <w:sz w:val="24"/>
              </w:rPr>
            </w:pPr>
            <w:r w:rsidRPr="004A0A8B">
              <w:rPr>
                <w:rFonts w:ascii="Arial" w:hAnsi="Arial" w:cs="Arial"/>
                <w:b/>
                <w:sz w:val="24"/>
              </w:rPr>
              <w:t>Opção pelo Registro de Preços</w:t>
            </w:r>
          </w:p>
        </w:tc>
        <w:tc>
          <w:tcPr>
            <w:tcW w:w="4247" w:type="dxa"/>
          </w:tcPr>
          <w:p w14:paraId="47D92164" w14:textId="529920D6" w:rsidR="00B237F9" w:rsidRPr="004A0A8B" w:rsidRDefault="00934D73" w:rsidP="00C6794B">
            <w:pPr>
              <w:jc w:val="both"/>
              <w:rPr>
                <w:rFonts w:ascii="Arial" w:hAnsi="Arial" w:cs="Arial"/>
                <w:b/>
                <w:sz w:val="24"/>
              </w:rPr>
            </w:pPr>
            <w:r w:rsidRPr="004A0A8B">
              <w:rPr>
                <w:rFonts w:ascii="Arial" w:hAnsi="Arial" w:cs="Arial"/>
                <w:b/>
                <w:sz w:val="24"/>
              </w:rPr>
              <w:t>Não</w:t>
            </w:r>
            <w:r w:rsidR="00B237F9" w:rsidRPr="004A0A8B">
              <w:rPr>
                <w:rFonts w:ascii="Arial" w:hAnsi="Arial" w:cs="Arial"/>
                <w:b/>
                <w:sz w:val="24"/>
              </w:rPr>
              <w:t xml:space="preserve"> – Dispensa de Licitação para </w:t>
            </w:r>
            <w:r w:rsidRPr="004A0A8B">
              <w:rPr>
                <w:rFonts w:ascii="Arial" w:hAnsi="Arial" w:cs="Arial"/>
                <w:b/>
                <w:sz w:val="24"/>
              </w:rPr>
              <w:t>Formalização de Termo de Contrato.</w:t>
            </w:r>
          </w:p>
        </w:tc>
      </w:tr>
    </w:tbl>
    <w:p w14:paraId="54BB7443" w14:textId="77777777" w:rsidR="00796B59" w:rsidRPr="004A0A8B" w:rsidRDefault="00796B59" w:rsidP="00934403">
      <w:pPr>
        <w:spacing w:line="360" w:lineRule="auto"/>
        <w:jc w:val="both"/>
        <w:rPr>
          <w:rFonts w:ascii="Arial" w:hAnsi="Arial" w:cs="Arial"/>
          <w:sz w:val="24"/>
        </w:rPr>
      </w:pPr>
    </w:p>
    <w:p w14:paraId="36BD41F0" w14:textId="16CA46C3" w:rsidR="00C6794B" w:rsidRPr="004A0A8B" w:rsidRDefault="00C6794B" w:rsidP="00934403">
      <w:pPr>
        <w:spacing w:line="360" w:lineRule="auto"/>
        <w:jc w:val="both"/>
        <w:rPr>
          <w:rFonts w:ascii="Arial" w:hAnsi="Arial" w:cs="Arial"/>
          <w:sz w:val="24"/>
        </w:rPr>
      </w:pPr>
      <w:r w:rsidRPr="004A0A8B">
        <w:rPr>
          <w:rFonts w:ascii="Arial" w:hAnsi="Arial" w:cs="Arial"/>
          <w:sz w:val="24"/>
        </w:rPr>
        <w:t xml:space="preserve">O </w:t>
      </w:r>
      <w:r w:rsidR="001C3CB1" w:rsidRPr="004A0A8B">
        <w:rPr>
          <w:rFonts w:ascii="Arial" w:hAnsi="Arial" w:cs="Arial"/>
          <w:sz w:val="24"/>
        </w:rPr>
        <w:t>P</w:t>
      </w:r>
      <w:r w:rsidRPr="004A0A8B">
        <w:rPr>
          <w:rFonts w:ascii="Arial" w:hAnsi="Arial" w:cs="Arial"/>
          <w:sz w:val="24"/>
        </w:rPr>
        <w:t xml:space="preserve">residente da Câmara </w:t>
      </w:r>
      <w:r w:rsidR="00DA3961" w:rsidRPr="004A0A8B">
        <w:rPr>
          <w:rFonts w:ascii="Arial" w:hAnsi="Arial" w:cs="Arial"/>
          <w:sz w:val="24"/>
        </w:rPr>
        <w:t>Municipal</w:t>
      </w:r>
      <w:r w:rsidRPr="004A0A8B">
        <w:rPr>
          <w:rFonts w:ascii="Arial" w:hAnsi="Arial" w:cs="Arial"/>
          <w:sz w:val="24"/>
        </w:rPr>
        <w:t xml:space="preserve"> de Mandaguaçu, Estado do</w:t>
      </w:r>
      <w:r w:rsidR="00DA3961" w:rsidRPr="004A0A8B">
        <w:rPr>
          <w:rFonts w:ascii="Arial" w:hAnsi="Arial" w:cs="Arial"/>
          <w:sz w:val="24"/>
        </w:rPr>
        <w:t xml:space="preserve"> Paraná</w:t>
      </w:r>
      <w:r w:rsidRPr="004A0A8B">
        <w:rPr>
          <w:rFonts w:ascii="Arial" w:hAnsi="Arial" w:cs="Arial"/>
          <w:sz w:val="24"/>
        </w:rPr>
        <w:t>, no uso de suas atribuições legais, torna público que realizará Dispensa de Licitação</w:t>
      </w:r>
      <w:r w:rsidR="00934403" w:rsidRPr="004A0A8B">
        <w:rPr>
          <w:rFonts w:ascii="Arial" w:hAnsi="Arial" w:cs="Arial"/>
          <w:sz w:val="24"/>
        </w:rPr>
        <w:t xml:space="preserve"> com base no inciso II do Art. 75 da Lei Federal 14.133/2021.</w:t>
      </w:r>
    </w:p>
    <w:p w14:paraId="1597603E" w14:textId="5D82CAF2" w:rsidR="00621A6B" w:rsidRPr="004A0A8B" w:rsidRDefault="00621A6B" w:rsidP="00934403">
      <w:pPr>
        <w:spacing w:line="360" w:lineRule="auto"/>
        <w:jc w:val="both"/>
        <w:rPr>
          <w:rFonts w:ascii="Arial" w:hAnsi="Arial" w:cs="Arial"/>
          <w:b/>
          <w:sz w:val="24"/>
        </w:rPr>
      </w:pPr>
      <w:r w:rsidRPr="004A0A8B">
        <w:rPr>
          <w:rFonts w:ascii="Arial" w:hAnsi="Arial" w:cs="Arial"/>
          <w:b/>
          <w:sz w:val="24"/>
        </w:rPr>
        <w:t>In</w:t>
      </w:r>
      <w:r w:rsidR="000F071B" w:rsidRPr="004A0A8B">
        <w:rPr>
          <w:rFonts w:ascii="Arial" w:hAnsi="Arial" w:cs="Arial"/>
          <w:b/>
          <w:sz w:val="24"/>
        </w:rPr>
        <w:t>í</w:t>
      </w:r>
      <w:r w:rsidRPr="004A0A8B">
        <w:rPr>
          <w:rFonts w:ascii="Arial" w:hAnsi="Arial" w:cs="Arial"/>
          <w:b/>
          <w:sz w:val="24"/>
        </w:rPr>
        <w:t xml:space="preserve">cio do recebimento das propostas: </w:t>
      </w:r>
      <w:r w:rsidRPr="004A0A8B">
        <w:rPr>
          <w:rFonts w:ascii="Arial" w:hAnsi="Arial" w:cs="Arial"/>
          <w:sz w:val="24"/>
        </w:rPr>
        <w:t xml:space="preserve">às 08:00 horas do dia </w:t>
      </w:r>
      <w:r w:rsidR="004A0A8B">
        <w:rPr>
          <w:rFonts w:ascii="Arial" w:hAnsi="Arial" w:cs="Arial"/>
          <w:sz w:val="24"/>
        </w:rPr>
        <w:t>18</w:t>
      </w:r>
      <w:r w:rsidRPr="004A0A8B">
        <w:rPr>
          <w:rFonts w:ascii="Arial" w:hAnsi="Arial" w:cs="Arial"/>
          <w:sz w:val="24"/>
        </w:rPr>
        <w:t xml:space="preserve"> de </w:t>
      </w:r>
      <w:r w:rsidR="004A0A8B">
        <w:rPr>
          <w:rFonts w:ascii="Arial" w:hAnsi="Arial" w:cs="Arial"/>
          <w:sz w:val="24"/>
        </w:rPr>
        <w:t>maio</w:t>
      </w:r>
      <w:r w:rsidRPr="004A0A8B">
        <w:rPr>
          <w:rFonts w:ascii="Arial" w:hAnsi="Arial" w:cs="Arial"/>
          <w:sz w:val="24"/>
        </w:rPr>
        <w:t xml:space="preserve"> de 202</w:t>
      </w:r>
      <w:r w:rsidR="008E7B4D" w:rsidRPr="004A0A8B">
        <w:rPr>
          <w:rFonts w:ascii="Arial" w:hAnsi="Arial" w:cs="Arial"/>
          <w:sz w:val="24"/>
        </w:rPr>
        <w:t>6</w:t>
      </w:r>
      <w:r w:rsidRPr="004A0A8B">
        <w:rPr>
          <w:rFonts w:ascii="Arial" w:hAnsi="Arial" w:cs="Arial"/>
          <w:sz w:val="24"/>
        </w:rPr>
        <w:t>.</w:t>
      </w:r>
    </w:p>
    <w:p w14:paraId="6B53EC02" w14:textId="714BE437" w:rsidR="00621A6B" w:rsidRPr="004A0A8B" w:rsidRDefault="00621A6B" w:rsidP="00934403">
      <w:pPr>
        <w:spacing w:line="360" w:lineRule="auto"/>
        <w:jc w:val="both"/>
        <w:rPr>
          <w:rFonts w:ascii="Arial" w:hAnsi="Arial" w:cs="Arial"/>
          <w:b/>
          <w:sz w:val="24"/>
        </w:rPr>
      </w:pPr>
      <w:r w:rsidRPr="004A0A8B">
        <w:rPr>
          <w:rFonts w:ascii="Arial" w:hAnsi="Arial" w:cs="Arial"/>
          <w:b/>
          <w:sz w:val="24"/>
        </w:rPr>
        <w:t xml:space="preserve">Fim do recebimento das propostas: </w:t>
      </w:r>
      <w:r w:rsidR="004A0A8B">
        <w:rPr>
          <w:rFonts w:ascii="Arial" w:hAnsi="Arial" w:cs="Arial"/>
          <w:sz w:val="24"/>
        </w:rPr>
        <w:t>às 08:15</w:t>
      </w:r>
      <w:r w:rsidRPr="004A0A8B">
        <w:rPr>
          <w:rFonts w:ascii="Arial" w:hAnsi="Arial" w:cs="Arial"/>
          <w:sz w:val="24"/>
        </w:rPr>
        <w:t xml:space="preserve"> horas do dia </w:t>
      </w:r>
      <w:r w:rsidR="004A0A8B">
        <w:rPr>
          <w:rFonts w:ascii="Arial" w:hAnsi="Arial" w:cs="Arial"/>
          <w:sz w:val="24"/>
        </w:rPr>
        <w:t>22</w:t>
      </w:r>
      <w:r w:rsidRPr="004A0A8B">
        <w:rPr>
          <w:rFonts w:ascii="Arial" w:hAnsi="Arial" w:cs="Arial"/>
          <w:sz w:val="24"/>
        </w:rPr>
        <w:t xml:space="preserve"> </w:t>
      </w:r>
      <w:r w:rsidR="004A0A8B">
        <w:rPr>
          <w:rFonts w:ascii="Arial" w:hAnsi="Arial" w:cs="Arial"/>
          <w:sz w:val="24"/>
        </w:rPr>
        <w:t>de maio</w:t>
      </w:r>
      <w:r w:rsidRPr="004A0A8B">
        <w:rPr>
          <w:rFonts w:ascii="Arial" w:hAnsi="Arial" w:cs="Arial"/>
          <w:sz w:val="24"/>
        </w:rPr>
        <w:t xml:space="preserve"> de 202</w:t>
      </w:r>
      <w:r w:rsidR="008E7B4D" w:rsidRPr="004A0A8B">
        <w:rPr>
          <w:rFonts w:ascii="Arial" w:hAnsi="Arial" w:cs="Arial"/>
          <w:sz w:val="24"/>
        </w:rPr>
        <w:t>6</w:t>
      </w:r>
      <w:r w:rsidRPr="004A0A8B">
        <w:rPr>
          <w:rFonts w:ascii="Arial" w:hAnsi="Arial" w:cs="Arial"/>
          <w:sz w:val="24"/>
        </w:rPr>
        <w:t>.</w:t>
      </w:r>
    </w:p>
    <w:p w14:paraId="0D91FF7E" w14:textId="69C313E7" w:rsidR="00621A6B" w:rsidRPr="004A0A8B" w:rsidRDefault="00621A6B" w:rsidP="00934403">
      <w:pPr>
        <w:spacing w:line="360" w:lineRule="auto"/>
        <w:jc w:val="both"/>
        <w:rPr>
          <w:rFonts w:ascii="Arial" w:hAnsi="Arial" w:cs="Arial"/>
          <w:b/>
          <w:sz w:val="24"/>
        </w:rPr>
      </w:pPr>
      <w:r w:rsidRPr="004A0A8B">
        <w:rPr>
          <w:rFonts w:ascii="Arial" w:hAnsi="Arial" w:cs="Arial"/>
          <w:b/>
          <w:sz w:val="24"/>
        </w:rPr>
        <w:t>Início da sessão de disputa:</w:t>
      </w:r>
      <w:r w:rsidRPr="004A0A8B">
        <w:t xml:space="preserve"> </w:t>
      </w:r>
      <w:r w:rsidR="004A0A8B">
        <w:rPr>
          <w:rFonts w:ascii="Arial" w:hAnsi="Arial" w:cs="Arial"/>
          <w:sz w:val="24"/>
        </w:rPr>
        <w:t>às 08:3</w:t>
      </w:r>
      <w:r w:rsidRPr="004A0A8B">
        <w:rPr>
          <w:rFonts w:ascii="Arial" w:hAnsi="Arial" w:cs="Arial"/>
          <w:sz w:val="24"/>
        </w:rPr>
        <w:t xml:space="preserve">0 horas do dia </w:t>
      </w:r>
      <w:r w:rsidR="004A0A8B">
        <w:rPr>
          <w:rFonts w:ascii="Arial" w:hAnsi="Arial" w:cs="Arial"/>
          <w:sz w:val="24"/>
        </w:rPr>
        <w:t>22</w:t>
      </w:r>
      <w:r w:rsidRPr="004A0A8B">
        <w:rPr>
          <w:rFonts w:ascii="Arial" w:hAnsi="Arial" w:cs="Arial"/>
          <w:sz w:val="24"/>
        </w:rPr>
        <w:t xml:space="preserve"> </w:t>
      </w:r>
      <w:r w:rsidR="004A0A8B">
        <w:rPr>
          <w:rFonts w:ascii="Arial" w:hAnsi="Arial" w:cs="Arial"/>
          <w:sz w:val="24"/>
        </w:rPr>
        <w:t>de maio</w:t>
      </w:r>
      <w:r w:rsidRPr="004A0A8B">
        <w:rPr>
          <w:rFonts w:ascii="Arial" w:hAnsi="Arial" w:cs="Arial"/>
          <w:sz w:val="24"/>
        </w:rPr>
        <w:t xml:space="preserve"> de 202</w:t>
      </w:r>
      <w:r w:rsidR="008E7B4D" w:rsidRPr="004A0A8B">
        <w:rPr>
          <w:rFonts w:ascii="Arial" w:hAnsi="Arial" w:cs="Arial"/>
          <w:sz w:val="24"/>
        </w:rPr>
        <w:t>6</w:t>
      </w:r>
      <w:r w:rsidRPr="004A0A8B">
        <w:rPr>
          <w:rFonts w:ascii="Arial" w:hAnsi="Arial" w:cs="Arial"/>
          <w:sz w:val="24"/>
        </w:rPr>
        <w:t>.</w:t>
      </w:r>
    </w:p>
    <w:p w14:paraId="35033481" w14:textId="77777777" w:rsidR="00621A6B" w:rsidRPr="004A0A8B" w:rsidRDefault="00621A6B" w:rsidP="00934403">
      <w:pPr>
        <w:spacing w:line="360" w:lineRule="auto"/>
        <w:jc w:val="both"/>
        <w:rPr>
          <w:rFonts w:ascii="Arial" w:hAnsi="Arial" w:cs="Arial"/>
          <w:b/>
          <w:sz w:val="24"/>
        </w:rPr>
      </w:pPr>
      <w:r w:rsidRPr="004A0A8B">
        <w:rPr>
          <w:rFonts w:ascii="Arial" w:hAnsi="Arial" w:cs="Arial"/>
          <w:b/>
          <w:sz w:val="24"/>
        </w:rPr>
        <w:t xml:space="preserve">Período de disputa: </w:t>
      </w:r>
      <w:r w:rsidRPr="004A0A8B">
        <w:rPr>
          <w:rFonts w:ascii="Arial" w:hAnsi="Arial" w:cs="Arial"/>
          <w:sz w:val="24"/>
        </w:rPr>
        <w:t>6 (seis) horas</w:t>
      </w:r>
      <w:r w:rsidR="006A0E56" w:rsidRPr="004A0A8B">
        <w:rPr>
          <w:rFonts w:ascii="Arial" w:hAnsi="Arial" w:cs="Arial"/>
          <w:sz w:val="24"/>
        </w:rPr>
        <w:t>.</w:t>
      </w:r>
    </w:p>
    <w:p w14:paraId="57020763" w14:textId="77777777" w:rsidR="00621A6B" w:rsidRPr="004A0A8B" w:rsidRDefault="00621A6B" w:rsidP="00934403">
      <w:pPr>
        <w:spacing w:line="360" w:lineRule="auto"/>
        <w:jc w:val="both"/>
        <w:rPr>
          <w:rFonts w:ascii="Arial" w:hAnsi="Arial" w:cs="Arial"/>
          <w:b/>
          <w:sz w:val="24"/>
        </w:rPr>
      </w:pPr>
      <w:r w:rsidRPr="004A0A8B">
        <w:rPr>
          <w:rFonts w:ascii="Arial" w:hAnsi="Arial" w:cs="Arial"/>
          <w:b/>
          <w:sz w:val="24"/>
        </w:rPr>
        <w:t xml:space="preserve">Local: </w:t>
      </w:r>
      <w:r w:rsidRPr="004A0A8B">
        <w:rPr>
          <w:rFonts w:ascii="Arial" w:hAnsi="Arial" w:cs="Arial"/>
          <w:sz w:val="24"/>
        </w:rPr>
        <w:t xml:space="preserve">Portal Bolsa de Licitações do Brasil – BLL </w:t>
      </w:r>
      <w:hyperlink r:id="rId8" w:history="1">
        <w:r w:rsidRPr="004A0A8B">
          <w:rPr>
            <w:rStyle w:val="Hyperlink"/>
            <w:rFonts w:ascii="Arial" w:hAnsi="Arial" w:cs="Arial"/>
            <w:color w:val="auto"/>
            <w:sz w:val="24"/>
          </w:rPr>
          <w:t>www.bll.org.br</w:t>
        </w:r>
      </w:hyperlink>
    </w:p>
    <w:p w14:paraId="03E24898" w14:textId="3A237FA2" w:rsidR="00621A6B" w:rsidRPr="004A0A8B" w:rsidRDefault="00621A6B" w:rsidP="00934403">
      <w:pPr>
        <w:spacing w:line="360" w:lineRule="auto"/>
        <w:jc w:val="both"/>
        <w:rPr>
          <w:rFonts w:ascii="Arial" w:hAnsi="Arial" w:cs="Arial"/>
          <w:sz w:val="24"/>
        </w:rPr>
      </w:pPr>
      <w:r w:rsidRPr="004A0A8B">
        <w:rPr>
          <w:rFonts w:ascii="Arial" w:hAnsi="Arial" w:cs="Arial"/>
          <w:b/>
          <w:sz w:val="24"/>
        </w:rPr>
        <w:t xml:space="preserve">Critério de julgamento: </w:t>
      </w:r>
      <w:r w:rsidR="006A0E56" w:rsidRPr="004A0A8B">
        <w:rPr>
          <w:rFonts w:ascii="Arial" w:hAnsi="Arial" w:cs="Arial"/>
          <w:sz w:val="24"/>
        </w:rPr>
        <w:t xml:space="preserve">Menor </w:t>
      </w:r>
      <w:r w:rsidR="00927378" w:rsidRPr="004A0A8B">
        <w:rPr>
          <w:rFonts w:ascii="Arial" w:hAnsi="Arial" w:cs="Arial"/>
          <w:sz w:val="24"/>
        </w:rPr>
        <w:t>P</w:t>
      </w:r>
      <w:r w:rsidR="006A0E56" w:rsidRPr="004A0A8B">
        <w:rPr>
          <w:rFonts w:ascii="Arial" w:hAnsi="Arial" w:cs="Arial"/>
          <w:sz w:val="24"/>
        </w:rPr>
        <w:t>reç</w:t>
      </w:r>
      <w:r w:rsidR="00934D73" w:rsidRPr="004A0A8B">
        <w:rPr>
          <w:rFonts w:ascii="Arial" w:hAnsi="Arial" w:cs="Arial"/>
          <w:sz w:val="24"/>
        </w:rPr>
        <w:t>o</w:t>
      </w:r>
      <w:r w:rsidR="006A0E56" w:rsidRPr="004A0A8B">
        <w:rPr>
          <w:rFonts w:ascii="Arial" w:hAnsi="Arial" w:cs="Arial"/>
          <w:sz w:val="24"/>
        </w:rPr>
        <w:t>.</w:t>
      </w:r>
    </w:p>
    <w:p w14:paraId="23ABC55E" w14:textId="5BAE5986" w:rsidR="00944128" w:rsidRPr="004A0A8B" w:rsidRDefault="004B1901" w:rsidP="006F59AE">
      <w:pPr>
        <w:rPr>
          <w:rFonts w:ascii="Arial" w:hAnsi="Arial" w:cs="Arial"/>
          <w:bCs/>
          <w:sz w:val="24"/>
        </w:rPr>
      </w:pPr>
      <w:bookmarkStart w:id="0" w:name="_Hlk190336348"/>
      <w:r w:rsidRPr="004A0A8B">
        <w:rPr>
          <w:rFonts w:ascii="Arial" w:hAnsi="Arial" w:cs="Arial"/>
          <w:b/>
          <w:sz w:val="24"/>
        </w:rPr>
        <w:t>Benefícios para EPP e ME</w:t>
      </w:r>
      <w:bookmarkEnd w:id="0"/>
      <w:r w:rsidRPr="004A0A8B">
        <w:rPr>
          <w:rFonts w:ascii="Arial" w:hAnsi="Arial" w:cs="Arial"/>
          <w:b/>
          <w:sz w:val="24"/>
        </w:rPr>
        <w:t xml:space="preserve">: </w:t>
      </w:r>
      <w:r w:rsidR="00934D73" w:rsidRPr="004A0A8B">
        <w:rPr>
          <w:rFonts w:ascii="Arial" w:hAnsi="Arial" w:cs="Arial"/>
          <w:bCs/>
          <w:sz w:val="24"/>
        </w:rPr>
        <w:t>Não se aplica.</w:t>
      </w:r>
    </w:p>
    <w:p w14:paraId="2F57B77E" w14:textId="77777777" w:rsidR="004F51E0" w:rsidRPr="004A0A8B" w:rsidRDefault="00576AD1" w:rsidP="00944128">
      <w:pPr>
        <w:jc w:val="center"/>
        <w:rPr>
          <w:rFonts w:ascii="Arial" w:hAnsi="Arial" w:cs="Arial"/>
          <w:b/>
          <w:sz w:val="24"/>
        </w:rPr>
      </w:pPr>
      <w:r w:rsidRPr="004A0A8B">
        <w:rPr>
          <w:rFonts w:ascii="Arial" w:hAnsi="Arial" w:cs="Arial"/>
          <w:b/>
          <w:sz w:val="24"/>
        </w:rPr>
        <w:t>O LICITANT</w:t>
      </w:r>
      <w:r w:rsidR="004C40CB" w:rsidRPr="004A0A8B">
        <w:rPr>
          <w:rFonts w:ascii="Arial" w:hAnsi="Arial" w:cs="Arial"/>
          <w:b/>
          <w:sz w:val="24"/>
        </w:rPr>
        <w:t>E DEVERÁ CONFERIR PREVIAMENTE A SUA ADEQUAÇÃO A TODOS OS CRITÉRIOS ESTABELECIDOS NESTE EDITAL.</w:t>
      </w:r>
    </w:p>
    <w:p w14:paraId="102CEA80" w14:textId="5F1A0B9A" w:rsidR="00B237F9" w:rsidRPr="004A0A8B" w:rsidRDefault="00B237F9">
      <w:pPr>
        <w:rPr>
          <w:rFonts w:ascii="Arial" w:hAnsi="Arial" w:cs="Arial"/>
          <w:b/>
          <w:sz w:val="24"/>
        </w:rPr>
      </w:pPr>
    </w:p>
    <w:p w14:paraId="262CF6EF" w14:textId="22F6D94B" w:rsidR="007D4B00" w:rsidRPr="004A0A8B" w:rsidRDefault="007A117E" w:rsidP="007D4B00">
      <w:pPr>
        <w:pStyle w:val="PargrafodaLista"/>
        <w:numPr>
          <w:ilvl w:val="0"/>
          <w:numId w:val="1"/>
        </w:numPr>
        <w:spacing w:line="360" w:lineRule="auto"/>
        <w:jc w:val="both"/>
        <w:rPr>
          <w:rFonts w:ascii="Arial" w:hAnsi="Arial" w:cs="Arial"/>
          <w:b/>
          <w:sz w:val="24"/>
        </w:rPr>
      </w:pPr>
      <w:r w:rsidRPr="004A0A8B">
        <w:rPr>
          <w:rFonts w:ascii="Arial" w:hAnsi="Arial" w:cs="Arial"/>
          <w:b/>
          <w:sz w:val="24"/>
        </w:rPr>
        <w:lastRenderedPageBreak/>
        <w:t xml:space="preserve">DO </w:t>
      </w:r>
      <w:r w:rsidR="009629E5" w:rsidRPr="004A0A8B">
        <w:rPr>
          <w:rFonts w:ascii="Arial" w:hAnsi="Arial" w:cs="Arial"/>
          <w:b/>
          <w:sz w:val="24"/>
        </w:rPr>
        <w:t>OBJETO</w:t>
      </w:r>
      <w:r w:rsidRPr="004A0A8B">
        <w:rPr>
          <w:rFonts w:ascii="Arial" w:hAnsi="Arial" w:cs="Arial"/>
          <w:b/>
          <w:sz w:val="24"/>
        </w:rPr>
        <w:t>:</w:t>
      </w:r>
    </w:p>
    <w:p w14:paraId="1D88A8B9" w14:textId="54B65906" w:rsidR="00945DB5" w:rsidRPr="004A0A8B" w:rsidRDefault="007D4B00" w:rsidP="000462B4">
      <w:pPr>
        <w:pStyle w:val="PargrafodaLista"/>
        <w:numPr>
          <w:ilvl w:val="1"/>
          <w:numId w:val="1"/>
        </w:numPr>
        <w:spacing w:line="360" w:lineRule="auto"/>
        <w:jc w:val="both"/>
        <w:rPr>
          <w:rFonts w:ascii="Arial" w:hAnsi="Arial" w:cs="Arial"/>
          <w:b/>
          <w:sz w:val="24"/>
        </w:rPr>
      </w:pPr>
      <w:r w:rsidRPr="004A0A8B">
        <w:rPr>
          <w:rFonts w:ascii="Arial" w:hAnsi="Arial" w:cs="Arial"/>
          <w:sz w:val="24"/>
        </w:rPr>
        <w:t xml:space="preserve">O objeto da presente dispensa é a escolha da proposta mais vantajosa para </w:t>
      </w:r>
      <w:r w:rsidR="006A0E56" w:rsidRPr="004A0A8B">
        <w:rPr>
          <w:rFonts w:ascii="Arial" w:hAnsi="Arial" w:cs="Arial"/>
          <w:sz w:val="24"/>
        </w:rPr>
        <w:t>a</w:t>
      </w:r>
      <w:r w:rsidR="00EB09DF" w:rsidRPr="004A0A8B">
        <w:rPr>
          <w:rFonts w:ascii="Arial" w:hAnsi="Arial" w:cs="Arial"/>
          <w:sz w:val="24"/>
        </w:rPr>
        <w:t xml:space="preserve"> </w:t>
      </w:r>
      <w:r w:rsidR="006D34C4" w:rsidRPr="004A0A8B">
        <w:rPr>
          <w:rFonts w:ascii="Arial" w:hAnsi="Arial" w:cs="Arial"/>
          <w:sz w:val="24"/>
        </w:rPr>
        <w:t>contratação de seguro veicular total com assistência 24 horas, visando a proteção do patrimônio público para o veículo oficial HYUNDAI HB20S placa SEK5B54 de propriedade desta Câmara Municipal</w:t>
      </w:r>
      <w:r w:rsidR="00945DB5" w:rsidRPr="004A0A8B">
        <w:rPr>
          <w:rFonts w:ascii="Arial" w:hAnsi="Arial" w:cs="Arial"/>
          <w:sz w:val="24"/>
        </w:rPr>
        <w:t xml:space="preserve">, por meio de dispensa eletrônica de licitação, menor preço, para emissão de </w:t>
      </w:r>
      <w:r w:rsidR="006D34C4" w:rsidRPr="004A0A8B">
        <w:rPr>
          <w:rFonts w:ascii="Arial" w:hAnsi="Arial" w:cs="Arial"/>
          <w:sz w:val="24"/>
        </w:rPr>
        <w:t>Termo de Contrato</w:t>
      </w:r>
      <w:r w:rsidR="00945DB5" w:rsidRPr="004A0A8B">
        <w:rPr>
          <w:rFonts w:ascii="Arial" w:hAnsi="Arial" w:cs="Arial"/>
          <w:sz w:val="24"/>
        </w:rPr>
        <w:t>, válid</w:t>
      </w:r>
      <w:r w:rsidR="006D34C4" w:rsidRPr="004A0A8B">
        <w:rPr>
          <w:rFonts w:ascii="Arial" w:hAnsi="Arial" w:cs="Arial"/>
          <w:sz w:val="24"/>
        </w:rPr>
        <w:t>o</w:t>
      </w:r>
      <w:r w:rsidR="00945DB5" w:rsidRPr="004A0A8B">
        <w:rPr>
          <w:rFonts w:ascii="Arial" w:hAnsi="Arial" w:cs="Arial"/>
          <w:sz w:val="24"/>
        </w:rPr>
        <w:t xml:space="preserve"> por 12 (doze) meses, de acordo com as condições deste edital e do termo de referência anexo.</w:t>
      </w:r>
    </w:p>
    <w:p w14:paraId="687FC480" w14:textId="502E834C" w:rsidR="007D4B00" w:rsidRPr="004A0A8B" w:rsidRDefault="007D4B00" w:rsidP="007D4B00">
      <w:pPr>
        <w:pStyle w:val="PargrafodaLista"/>
        <w:numPr>
          <w:ilvl w:val="1"/>
          <w:numId w:val="1"/>
        </w:numPr>
        <w:spacing w:line="360" w:lineRule="auto"/>
        <w:jc w:val="both"/>
        <w:rPr>
          <w:rFonts w:ascii="Arial" w:hAnsi="Arial" w:cs="Arial"/>
          <w:b/>
          <w:sz w:val="24"/>
        </w:rPr>
      </w:pPr>
      <w:r w:rsidRPr="004A0A8B">
        <w:rPr>
          <w:rFonts w:ascii="Arial" w:hAnsi="Arial" w:cs="Arial"/>
          <w:sz w:val="24"/>
        </w:rPr>
        <w:t>A contratação</w:t>
      </w:r>
      <w:r w:rsidR="00000D2A" w:rsidRPr="004A0A8B">
        <w:rPr>
          <w:rFonts w:ascii="Arial" w:hAnsi="Arial" w:cs="Arial"/>
          <w:sz w:val="24"/>
        </w:rPr>
        <w:t xml:space="preserve"> será adjudicada conforme critério de julgamento especificado neste aviso, para os itens da </w:t>
      </w:r>
      <w:r w:rsidRPr="004A0A8B">
        <w:rPr>
          <w:rFonts w:ascii="Arial" w:hAnsi="Arial" w:cs="Arial"/>
          <w:sz w:val="24"/>
        </w:rPr>
        <w:t>tabela a seguir:</w:t>
      </w:r>
    </w:p>
    <w:tbl>
      <w:tblPr>
        <w:tblW w:w="8767" w:type="dxa"/>
        <w:tblCellMar>
          <w:left w:w="70" w:type="dxa"/>
          <w:right w:w="70" w:type="dxa"/>
        </w:tblCellMar>
        <w:tblLook w:val="04A0" w:firstRow="1" w:lastRow="0" w:firstColumn="1" w:lastColumn="0" w:noHBand="0" w:noVBand="1"/>
      </w:tblPr>
      <w:tblGrid>
        <w:gridCol w:w="699"/>
        <w:gridCol w:w="4922"/>
        <w:gridCol w:w="1740"/>
        <w:gridCol w:w="1406"/>
      </w:tblGrid>
      <w:tr w:rsidR="004A0A8B" w:rsidRPr="004A0A8B" w14:paraId="3150CEB8" w14:textId="77777777" w:rsidTr="00284F54">
        <w:trPr>
          <w:trHeight w:val="234"/>
        </w:trPr>
        <w:tc>
          <w:tcPr>
            <w:tcW w:w="699" w:type="dxa"/>
            <w:tcBorders>
              <w:top w:val="single" w:sz="8" w:space="0" w:color="auto"/>
              <w:left w:val="single" w:sz="8" w:space="0" w:color="auto"/>
              <w:bottom w:val="single" w:sz="8" w:space="0" w:color="auto"/>
              <w:right w:val="single" w:sz="4" w:space="0" w:color="auto"/>
            </w:tcBorders>
            <w:shd w:val="clear" w:color="auto" w:fill="FFFFFF" w:themeFill="background1"/>
            <w:vAlign w:val="center"/>
            <w:hideMark/>
          </w:tcPr>
          <w:p w14:paraId="592C2FE8" w14:textId="7685C12E" w:rsidR="00F13721" w:rsidRPr="004A0A8B" w:rsidRDefault="00F13721" w:rsidP="00927378">
            <w:pPr>
              <w:spacing w:after="0" w:line="240" w:lineRule="auto"/>
              <w:jc w:val="center"/>
              <w:rPr>
                <w:rFonts w:ascii="Arial" w:eastAsia="Times New Roman" w:hAnsi="Arial" w:cs="Arial"/>
                <w:lang w:eastAsia="pt-BR"/>
              </w:rPr>
            </w:pPr>
            <w:r w:rsidRPr="004A0A8B">
              <w:rPr>
                <w:rFonts w:ascii="Arial" w:eastAsia="Times New Roman" w:hAnsi="Arial" w:cs="Arial"/>
                <w:b/>
                <w:bCs/>
                <w:sz w:val="24"/>
                <w:szCs w:val="24"/>
                <w:lang w:eastAsia="pt-BR"/>
              </w:rPr>
              <w:t>item</w:t>
            </w:r>
          </w:p>
        </w:tc>
        <w:tc>
          <w:tcPr>
            <w:tcW w:w="4922" w:type="dxa"/>
            <w:tcBorders>
              <w:top w:val="single" w:sz="8" w:space="0" w:color="auto"/>
              <w:left w:val="nil"/>
              <w:bottom w:val="single" w:sz="8" w:space="0" w:color="auto"/>
              <w:right w:val="single" w:sz="4" w:space="0" w:color="auto"/>
            </w:tcBorders>
            <w:shd w:val="clear" w:color="auto" w:fill="FFFFFF" w:themeFill="background1"/>
            <w:vAlign w:val="center"/>
            <w:hideMark/>
          </w:tcPr>
          <w:p w14:paraId="0F36CF8B" w14:textId="300BB5FB" w:rsidR="00F13721" w:rsidRPr="004A0A8B" w:rsidRDefault="00F13721" w:rsidP="00927378">
            <w:pPr>
              <w:spacing w:after="0" w:line="240" w:lineRule="auto"/>
              <w:jc w:val="center"/>
              <w:rPr>
                <w:rFonts w:ascii="Arial" w:eastAsia="Times New Roman" w:hAnsi="Arial" w:cs="Arial"/>
                <w:lang w:eastAsia="pt-BR"/>
              </w:rPr>
            </w:pPr>
            <w:r w:rsidRPr="004A0A8B">
              <w:rPr>
                <w:rFonts w:ascii="Arial" w:eastAsia="Times New Roman" w:hAnsi="Arial" w:cs="Arial"/>
                <w:b/>
                <w:bCs/>
                <w:sz w:val="24"/>
                <w:szCs w:val="24"/>
                <w:lang w:eastAsia="pt-BR"/>
              </w:rPr>
              <w:t>Produto</w:t>
            </w:r>
          </w:p>
        </w:tc>
        <w:tc>
          <w:tcPr>
            <w:tcW w:w="1740" w:type="dxa"/>
            <w:tcBorders>
              <w:top w:val="single" w:sz="8" w:space="0" w:color="auto"/>
              <w:left w:val="nil"/>
              <w:bottom w:val="single" w:sz="8" w:space="0" w:color="auto"/>
              <w:right w:val="single" w:sz="4" w:space="0" w:color="auto"/>
            </w:tcBorders>
            <w:shd w:val="clear" w:color="auto" w:fill="FFFFFF" w:themeFill="background1"/>
            <w:noWrap/>
            <w:vAlign w:val="center"/>
            <w:hideMark/>
          </w:tcPr>
          <w:p w14:paraId="7875441D" w14:textId="77777777" w:rsidR="00F13721" w:rsidRPr="004A0A8B" w:rsidRDefault="00F13721" w:rsidP="00927378">
            <w:pPr>
              <w:spacing w:after="0" w:line="240" w:lineRule="auto"/>
              <w:jc w:val="center"/>
              <w:rPr>
                <w:rFonts w:ascii="Arial" w:eastAsia="Times New Roman" w:hAnsi="Arial" w:cs="Arial"/>
                <w:b/>
                <w:bCs/>
                <w:sz w:val="24"/>
                <w:szCs w:val="24"/>
                <w:lang w:eastAsia="pt-BR"/>
              </w:rPr>
            </w:pPr>
            <w:r w:rsidRPr="004A0A8B">
              <w:rPr>
                <w:rFonts w:ascii="Arial" w:eastAsia="Times New Roman" w:hAnsi="Arial" w:cs="Arial"/>
                <w:b/>
                <w:bCs/>
                <w:sz w:val="24"/>
                <w:szCs w:val="24"/>
                <w:lang w:eastAsia="pt-BR"/>
              </w:rPr>
              <w:t>QUANTIDADE</w:t>
            </w:r>
          </w:p>
          <w:p w14:paraId="4D5670D3" w14:textId="26662824" w:rsidR="00F13721" w:rsidRPr="004A0A8B" w:rsidRDefault="00F13721" w:rsidP="00927378">
            <w:pPr>
              <w:spacing w:after="0" w:line="240" w:lineRule="auto"/>
              <w:jc w:val="center"/>
              <w:rPr>
                <w:rFonts w:ascii="Arial" w:eastAsia="Times New Roman" w:hAnsi="Arial" w:cs="Arial"/>
                <w:sz w:val="18"/>
                <w:szCs w:val="18"/>
                <w:lang w:eastAsia="pt-BR"/>
              </w:rPr>
            </w:pPr>
            <w:r w:rsidRPr="004A0A8B">
              <w:rPr>
                <w:rFonts w:ascii="Arial" w:eastAsia="Times New Roman" w:hAnsi="Arial" w:cs="Arial"/>
                <w:b/>
                <w:bCs/>
                <w:sz w:val="18"/>
                <w:szCs w:val="24"/>
                <w:lang w:eastAsia="pt-BR"/>
              </w:rPr>
              <w:t>(serviço)</w:t>
            </w:r>
          </w:p>
        </w:tc>
        <w:tc>
          <w:tcPr>
            <w:tcW w:w="1406" w:type="dxa"/>
            <w:tcBorders>
              <w:top w:val="single" w:sz="8" w:space="0" w:color="auto"/>
              <w:left w:val="single" w:sz="4" w:space="0" w:color="auto"/>
              <w:bottom w:val="single" w:sz="8" w:space="0" w:color="auto"/>
              <w:right w:val="single" w:sz="8" w:space="0" w:color="auto"/>
            </w:tcBorders>
            <w:shd w:val="clear" w:color="auto" w:fill="FFFFFF" w:themeFill="background1"/>
            <w:noWrap/>
            <w:vAlign w:val="center"/>
            <w:hideMark/>
          </w:tcPr>
          <w:p w14:paraId="0C79A7F7" w14:textId="5900B84A" w:rsidR="00F13721" w:rsidRPr="004A0A8B" w:rsidRDefault="00F13721" w:rsidP="00927378">
            <w:pPr>
              <w:spacing w:after="0" w:line="240" w:lineRule="auto"/>
              <w:jc w:val="center"/>
              <w:rPr>
                <w:rFonts w:ascii="Arial" w:eastAsia="Times New Roman" w:hAnsi="Arial" w:cs="Arial"/>
                <w:b/>
                <w:bCs/>
                <w:sz w:val="24"/>
                <w:szCs w:val="24"/>
                <w:lang w:eastAsia="pt-BR"/>
              </w:rPr>
            </w:pPr>
            <w:r w:rsidRPr="004A0A8B">
              <w:rPr>
                <w:rFonts w:ascii="Arial" w:eastAsia="Times New Roman" w:hAnsi="Arial" w:cs="Arial"/>
                <w:b/>
                <w:bCs/>
                <w:sz w:val="24"/>
                <w:szCs w:val="24"/>
                <w:lang w:eastAsia="pt-BR"/>
              </w:rPr>
              <w:t>VALOR TOTAL estimado</w:t>
            </w:r>
          </w:p>
          <w:p w14:paraId="2BB3F1D2" w14:textId="70E212AB" w:rsidR="00F13721" w:rsidRPr="004A0A8B" w:rsidRDefault="00F13721" w:rsidP="00927378">
            <w:pPr>
              <w:spacing w:after="0" w:line="240" w:lineRule="auto"/>
              <w:jc w:val="center"/>
              <w:rPr>
                <w:rFonts w:ascii="Arial" w:eastAsia="Times New Roman" w:hAnsi="Arial" w:cs="Arial"/>
                <w:lang w:eastAsia="pt-BR"/>
              </w:rPr>
            </w:pPr>
            <w:r w:rsidRPr="004A0A8B">
              <w:rPr>
                <w:rFonts w:ascii="Arial" w:eastAsia="Times New Roman" w:hAnsi="Arial" w:cs="Arial"/>
                <w:sz w:val="24"/>
                <w:szCs w:val="24"/>
                <w:lang w:eastAsia="pt-BR"/>
              </w:rPr>
              <w:t>(R$)</w:t>
            </w:r>
          </w:p>
        </w:tc>
      </w:tr>
      <w:tr w:rsidR="004A0A8B" w:rsidRPr="004A0A8B" w14:paraId="5C1EB7CD" w14:textId="77777777" w:rsidTr="00284F54">
        <w:trPr>
          <w:trHeight w:val="447"/>
        </w:trPr>
        <w:tc>
          <w:tcPr>
            <w:tcW w:w="699" w:type="dxa"/>
            <w:tcBorders>
              <w:top w:val="nil"/>
              <w:left w:val="single" w:sz="8" w:space="0" w:color="auto"/>
              <w:bottom w:val="single" w:sz="8" w:space="0" w:color="auto"/>
              <w:right w:val="single" w:sz="4" w:space="0" w:color="auto"/>
            </w:tcBorders>
            <w:noWrap/>
          </w:tcPr>
          <w:p w14:paraId="483F99B7" w14:textId="4BA8664B" w:rsidR="00F13721" w:rsidRPr="004A0A8B" w:rsidRDefault="00F13721" w:rsidP="00284F54">
            <w:pPr>
              <w:spacing w:after="0" w:line="240" w:lineRule="auto"/>
              <w:jc w:val="center"/>
              <w:rPr>
                <w:rFonts w:ascii="Arial" w:eastAsia="Times New Roman" w:hAnsi="Arial" w:cs="Arial"/>
                <w:lang w:eastAsia="pt-BR"/>
              </w:rPr>
            </w:pPr>
            <w:r w:rsidRPr="004A0A8B">
              <w:rPr>
                <w:rFonts w:ascii="Arial" w:eastAsia="Times New Roman" w:hAnsi="Arial" w:cs="Arial"/>
                <w:lang w:eastAsia="pt-BR"/>
              </w:rPr>
              <w:t>1</w:t>
            </w:r>
          </w:p>
        </w:tc>
        <w:tc>
          <w:tcPr>
            <w:tcW w:w="4922" w:type="dxa"/>
            <w:tcBorders>
              <w:top w:val="nil"/>
              <w:left w:val="nil"/>
              <w:bottom w:val="single" w:sz="8" w:space="0" w:color="auto"/>
              <w:right w:val="single" w:sz="4" w:space="0" w:color="auto"/>
            </w:tcBorders>
            <w:vAlign w:val="bottom"/>
          </w:tcPr>
          <w:p w14:paraId="275909E9" w14:textId="77777777" w:rsidR="00F13721" w:rsidRPr="004A0A8B" w:rsidRDefault="00F13721" w:rsidP="00F13721">
            <w:pPr>
              <w:tabs>
                <w:tab w:val="left" w:pos="0"/>
              </w:tabs>
              <w:spacing w:after="0"/>
              <w:rPr>
                <w:rFonts w:ascii="Arial" w:hAnsi="Arial" w:cs="Arial"/>
              </w:rPr>
            </w:pPr>
            <w:r w:rsidRPr="004A0A8B">
              <w:rPr>
                <w:rFonts w:ascii="Arial" w:hAnsi="Arial" w:cs="Arial"/>
              </w:rPr>
              <w:t>Seguro para o veículo acima descrito, com as seguintes coberturas:</w:t>
            </w:r>
          </w:p>
          <w:p w14:paraId="1DDDFFF8" w14:textId="77777777" w:rsidR="00F13721" w:rsidRPr="004A0A8B" w:rsidRDefault="00F13721" w:rsidP="00F13721">
            <w:pPr>
              <w:tabs>
                <w:tab w:val="left" w:pos="0"/>
              </w:tabs>
              <w:spacing w:after="0"/>
              <w:rPr>
                <w:rFonts w:ascii="Arial" w:hAnsi="Arial" w:cs="Arial"/>
              </w:rPr>
            </w:pPr>
            <w:r w:rsidRPr="004A0A8B">
              <w:rPr>
                <w:rFonts w:ascii="Arial" w:hAnsi="Arial" w:cs="Arial"/>
              </w:rPr>
              <w:t>Casco: .............. VALOR DE MERCADO 100%</w:t>
            </w:r>
            <w:r w:rsidRPr="004A0A8B">
              <w:rPr>
                <w:rFonts w:ascii="Arial" w:hAnsi="Arial" w:cs="Arial"/>
                <w:b/>
                <w:spacing w:val="1"/>
              </w:rPr>
              <w:t xml:space="preserve"> </w:t>
            </w:r>
            <w:r w:rsidRPr="004A0A8B">
              <w:rPr>
                <w:rFonts w:ascii="Arial" w:hAnsi="Arial" w:cs="Arial"/>
              </w:rPr>
              <w:t xml:space="preserve">tabela </w:t>
            </w:r>
            <w:r w:rsidRPr="004A0A8B">
              <w:rPr>
                <w:rFonts w:ascii="Arial" w:hAnsi="Arial" w:cs="Arial"/>
                <w:spacing w:val="-59"/>
              </w:rPr>
              <w:t xml:space="preserve">   </w:t>
            </w:r>
            <w:r w:rsidRPr="004A0A8B">
              <w:rPr>
                <w:rFonts w:ascii="Arial" w:hAnsi="Arial" w:cs="Arial"/>
              </w:rPr>
              <w:t>FIPE</w:t>
            </w:r>
          </w:p>
          <w:p w14:paraId="68B19C24" w14:textId="77777777" w:rsidR="00F13721" w:rsidRPr="004A0A8B" w:rsidRDefault="00F13721" w:rsidP="00F13721">
            <w:pPr>
              <w:tabs>
                <w:tab w:val="left" w:pos="0"/>
                <w:tab w:val="left" w:leader="dot" w:pos="8575"/>
              </w:tabs>
              <w:spacing w:after="0"/>
              <w:rPr>
                <w:rFonts w:ascii="Arial" w:hAnsi="Arial" w:cs="Arial"/>
                <w:spacing w:val="59"/>
              </w:rPr>
            </w:pPr>
            <w:r w:rsidRPr="004A0A8B">
              <w:rPr>
                <w:rFonts w:ascii="Arial" w:hAnsi="Arial" w:cs="Arial"/>
              </w:rPr>
              <w:t>Danos</w:t>
            </w:r>
            <w:r w:rsidRPr="004A0A8B">
              <w:rPr>
                <w:rFonts w:ascii="Arial" w:hAnsi="Arial" w:cs="Arial"/>
                <w:spacing w:val="-4"/>
              </w:rPr>
              <w:t xml:space="preserve"> </w:t>
            </w:r>
            <w:r w:rsidRPr="004A0A8B">
              <w:rPr>
                <w:rFonts w:ascii="Arial" w:hAnsi="Arial" w:cs="Arial"/>
              </w:rPr>
              <w:t>materiais: ........  R$ 250.000,00</w:t>
            </w:r>
            <w:r w:rsidRPr="004A0A8B">
              <w:rPr>
                <w:rFonts w:ascii="Arial" w:hAnsi="Arial" w:cs="Arial"/>
                <w:spacing w:val="59"/>
              </w:rPr>
              <w:t xml:space="preserve">                           </w:t>
            </w:r>
          </w:p>
          <w:p w14:paraId="00C00320" w14:textId="77777777" w:rsidR="00F13721" w:rsidRPr="004A0A8B" w:rsidRDefault="00F13721" w:rsidP="00F13721">
            <w:pPr>
              <w:tabs>
                <w:tab w:val="left" w:pos="0"/>
                <w:tab w:val="left" w:leader="dot" w:pos="8575"/>
              </w:tabs>
              <w:spacing w:after="0"/>
              <w:rPr>
                <w:rFonts w:ascii="Arial" w:hAnsi="Arial" w:cs="Arial"/>
              </w:rPr>
            </w:pPr>
            <w:proofErr w:type="gramStart"/>
            <w:r w:rsidRPr="004A0A8B">
              <w:rPr>
                <w:rFonts w:ascii="Arial" w:hAnsi="Arial" w:cs="Arial"/>
              </w:rPr>
              <w:t xml:space="preserve">Danos </w:t>
            </w:r>
            <w:r w:rsidRPr="004A0A8B">
              <w:rPr>
                <w:rFonts w:ascii="Arial" w:hAnsi="Arial" w:cs="Arial"/>
                <w:spacing w:val="-58"/>
              </w:rPr>
              <w:t xml:space="preserve"> </w:t>
            </w:r>
            <w:r w:rsidRPr="004A0A8B">
              <w:rPr>
                <w:rFonts w:ascii="Arial" w:hAnsi="Arial" w:cs="Arial"/>
              </w:rPr>
              <w:t>corporais</w:t>
            </w:r>
            <w:proofErr w:type="gramEnd"/>
            <w:r w:rsidRPr="004A0A8B">
              <w:rPr>
                <w:rFonts w:ascii="Arial" w:hAnsi="Arial" w:cs="Arial"/>
              </w:rPr>
              <w:t xml:space="preserve">: ......... R$ 250.000,00 </w:t>
            </w:r>
          </w:p>
          <w:p w14:paraId="61448145" w14:textId="77777777" w:rsidR="00F13721" w:rsidRPr="004A0A8B" w:rsidRDefault="00F13721" w:rsidP="00F13721">
            <w:pPr>
              <w:tabs>
                <w:tab w:val="left" w:pos="0"/>
                <w:tab w:val="left" w:leader="dot" w:pos="8575"/>
              </w:tabs>
              <w:spacing w:after="0"/>
              <w:rPr>
                <w:rFonts w:ascii="Arial" w:hAnsi="Arial" w:cs="Arial"/>
              </w:rPr>
            </w:pPr>
            <w:r w:rsidRPr="004A0A8B">
              <w:rPr>
                <w:rFonts w:ascii="Arial" w:hAnsi="Arial" w:cs="Arial"/>
              </w:rPr>
              <w:t>Acidentes pessoais por passageiro com despesas médico</w:t>
            </w:r>
            <w:r w:rsidRPr="004A0A8B">
              <w:rPr>
                <w:rFonts w:ascii="Arial" w:hAnsi="Arial" w:cs="Arial"/>
                <w:spacing w:val="-9"/>
              </w:rPr>
              <w:t xml:space="preserve"> </w:t>
            </w:r>
            <w:r w:rsidRPr="004A0A8B">
              <w:rPr>
                <w:rFonts w:ascii="Arial" w:hAnsi="Arial" w:cs="Arial"/>
              </w:rPr>
              <w:t>hospitalares: ................ R$ 30.000,00</w:t>
            </w:r>
          </w:p>
          <w:p w14:paraId="1C201913" w14:textId="77777777" w:rsidR="00F13721" w:rsidRPr="004A0A8B" w:rsidRDefault="00F13721" w:rsidP="00F13721">
            <w:pPr>
              <w:tabs>
                <w:tab w:val="left" w:pos="0"/>
                <w:tab w:val="left" w:leader="dot" w:pos="8575"/>
              </w:tabs>
              <w:spacing w:after="0"/>
              <w:rPr>
                <w:rFonts w:ascii="Arial" w:hAnsi="Arial" w:cs="Arial"/>
              </w:rPr>
            </w:pPr>
            <w:r w:rsidRPr="004A0A8B">
              <w:rPr>
                <w:rFonts w:ascii="Arial" w:hAnsi="Arial" w:cs="Arial"/>
              </w:rPr>
              <w:t>Danos Morais: ............. R$ 30.000,00</w:t>
            </w:r>
          </w:p>
          <w:p w14:paraId="166EA727" w14:textId="77777777" w:rsidR="00F13721" w:rsidRPr="004A0A8B" w:rsidRDefault="00F13721" w:rsidP="00F13721">
            <w:pPr>
              <w:tabs>
                <w:tab w:val="left" w:pos="0"/>
                <w:tab w:val="left" w:leader="dot" w:pos="8575"/>
              </w:tabs>
              <w:spacing w:after="0"/>
              <w:rPr>
                <w:rFonts w:ascii="Arial" w:hAnsi="Arial" w:cs="Arial"/>
              </w:rPr>
            </w:pPr>
            <w:r w:rsidRPr="004A0A8B">
              <w:rPr>
                <w:rFonts w:ascii="Arial" w:hAnsi="Arial" w:cs="Arial"/>
              </w:rPr>
              <w:t>Vidros laterais, lanternas, faróis, faróis led, lanternas em led, retrovisores, vidro traseiro, para-brisa.</w:t>
            </w:r>
          </w:p>
          <w:p w14:paraId="2E0F2DF4" w14:textId="77777777" w:rsidR="00F13721" w:rsidRPr="004A0A8B" w:rsidRDefault="00F13721" w:rsidP="00F13721">
            <w:pPr>
              <w:pStyle w:val="TableParagraph"/>
              <w:tabs>
                <w:tab w:val="left" w:pos="816"/>
              </w:tabs>
              <w:rPr>
                <w:rFonts w:ascii="Arial" w:hAnsi="Arial" w:cs="Arial"/>
              </w:rPr>
            </w:pPr>
            <w:r w:rsidRPr="004A0A8B">
              <w:rPr>
                <w:rFonts w:ascii="Arial" w:hAnsi="Arial" w:cs="Arial"/>
              </w:rPr>
              <w:t>Assistência 24h sem limite de quilometragem</w:t>
            </w:r>
          </w:p>
          <w:p w14:paraId="4AF8DE9E" w14:textId="13884806" w:rsidR="00F13721" w:rsidRPr="004A0A8B" w:rsidRDefault="00F13721" w:rsidP="00F13721">
            <w:pPr>
              <w:spacing w:after="0" w:line="240" w:lineRule="auto"/>
              <w:rPr>
                <w:rFonts w:ascii="Arial" w:eastAsia="Times New Roman" w:hAnsi="Arial" w:cs="Arial"/>
                <w:lang w:eastAsia="pt-BR"/>
              </w:rPr>
            </w:pPr>
            <w:r w:rsidRPr="004A0A8B">
              <w:rPr>
                <w:rFonts w:ascii="Arial" w:hAnsi="Arial" w:cs="Arial"/>
              </w:rPr>
              <w:t xml:space="preserve">Franquia: </w:t>
            </w:r>
            <w:r w:rsidR="008B7D4D" w:rsidRPr="004A0A8B">
              <w:rPr>
                <w:rFonts w:ascii="Arial" w:hAnsi="Arial" w:cs="Arial"/>
              </w:rPr>
              <w:t xml:space="preserve">Até </w:t>
            </w:r>
            <w:r w:rsidRPr="004A0A8B">
              <w:rPr>
                <w:rFonts w:ascii="Arial" w:hAnsi="Arial" w:cs="Arial"/>
              </w:rPr>
              <w:t>R$ 4.299,00</w:t>
            </w:r>
          </w:p>
        </w:tc>
        <w:tc>
          <w:tcPr>
            <w:tcW w:w="1740" w:type="dxa"/>
            <w:tcBorders>
              <w:top w:val="nil"/>
              <w:left w:val="nil"/>
              <w:bottom w:val="single" w:sz="8" w:space="0" w:color="auto"/>
              <w:right w:val="single" w:sz="4" w:space="0" w:color="auto"/>
            </w:tcBorders>
            <w:noWrap/>
            <w:vAlign w:val="center"/>
          </w:tcPr>
          <w:p w14:paraId="1D6C7D73" w14:textId="5B2D2DB9" w:rsidR="00F13721" w:rsidRPr="004A0A8B" w:rsidRDefault="00F13721" w:rsidP="00D16485">
            <w:pPr>
              <w:spacing w:after="0" w:line="240" w:lineRule="auto"/>
              <w:jc w:val="center"/>
              <w:rPr>
                <w:rFonts w:ascii="Arial" w:eastAsia="Times New Roman" w:hAnsi="Arial" w:cs="Arial"/>
                <w:lang w:eastAsia="pt-BR"/>
              </w:rPr>
            </w:pPr>
            <w:r w:rsidRPr="004A0A8B">
              <w:rPr>
                <w:rFonts w:ascii="Arial" w:eastAsia="Times New Roman" w:hAnsi="Arial" w:cs="Arial"/>
                <w:lang w:eastAsia="pt-BR"/>
              </w:rPr>
              <w:t>1</w:t>
            </w:r>
          </w:p>
        </w:tc>
        <w:tc>
          <w:tcPr>
            <w:tcW w:w="1406" w:type="dxa"/>
            <w:tcBorders>
              <w:top w:val="single" w:sz="8" w:space="0" w:color="auto"/>
              <w:left w:val="single" w:sz="4" w:space="0" w:color="auto"/>
              <w:bottom w:val="single" w:sz="8" w:space="0" w:color="auto"/>
              <w:right w:val="single" w:sz="8" w:space="0" w:color="auto"/>
            </w:tcBorders>
            <w:noWrap/>
            <w:vAlign w:val="center"/>
          </w:tcPr>
          <w:p w14:paraId="5CA25EE1" w14:textId="329320D2" w:rsidR="00F13721" w:rsidRPr="004A0A8B" w:rsidRDefault="00F13721" w:rsidP="00D16485">
            <w:pPr>
              <w:spacing w:after="0" w:line="240" w:lineRule="auto"/>
              <w:jc w:val="center"/>
              <w:rPr>
                <w:rFonts w:ascii="Arial" w:hAnsi="Arial" w:cs="Arial"/>
              </w:rPr>
            </w:pPr>
            <w:r w:rsidRPr="004A0A8B">
              <w:rPr>
                <w:rFonts w:ascii="Arial" w:hAnsi="Arial" w:cs="Arial"/>
              </w:rPr>
              <w:t>2.838,72</w:t>
            </w:r>
          </w:p>
        </w:tc>
      </w:tr>
      <w:tr w:rsidR="004A0A8B" w:rsidRPr="004A0A8B" w14:paraId="1F9D3F62" w14:textId="77777777" w:rsidTr="00F13721">
        <w:trPr>
          <w:trHeight w:val="447"/>
        </w:trPr>
        <w:tc>
          <w:tcPr>
            <w:tcW w:w="8767" w:type="dxa"/>
            <w:gridSpan w:val="4"/>
            <w:tcBorders>
              <w:top w:val="nil"/>
              <w:left w:val="single" w:sz="8" w:space="0" w:color="auto"/>
              <w:bottom w:val="single" w:sz="8" w:space="0" w:color="auto"/>
              <w:right w:val="single" w:sz="8" w:space="0" w:color="auto"/>
            </w:tcBorders>
            <w:noWrap/>
            <w:vAlign w:val="center"/>
          </w:tcPr>
          <w:p w14:paraId="2BCE2CE6" w14:textId="31D2C1F0" w:rsidR="00F13721" w:rsidRPr="004A0A8B" w:rsidRDefault="00F13721" w:rsidP="00F13721">
            <w:pPr>
              <w:spacing w:after="0" w:line="240" w:lineRule="auto"/>
              <w:jc w:val="right"/>
              <w:rPr>
                <w:rFonts w:ascii="Arial" w:hAnsi="Arial" w:cs="Arial"/>
              </w:rPr>
            </w:pPr>
            <w:r w:rsidRPr="004A0A8B">
              <w:rPr>
                <w:rFonts w:ascii="Arial" w:hAnsi="Arial" w:cs="Arial"/>
              </w:rPr>
              <w:t>Valor total: R$ 2.838,72</w:t>
            </w:r>
          </w:p>
        </w:tc>
      </w:tr>
    </w:tbl>
    <w:p w14:paraId="59BFED4E" w14:textId="377FCAE8" w:rsidR="007D4B00" w:rsidRPr="004A0A8B" w:rsidRDefault="00542E7A" w:rsidP="00D51EE8">
      <w:pPr>
        <w:spacing w:line="360" w:lineRule="auto"/>
        <w:jc w:val="both"/>
        <w:rPr>
          <w:rFonts w:ascii="Arial" w:hAnsi="Arial" w:cs="Arial"/>
          <w:b/>
          <w:sz w:val="24"/>
        </w:rPr>
      </w:pPr>
      <w:r w:rsidRPr="004A0A8B">
        <w:rPr>
          <w:rFonts w:ascii="Arial" w:hAnsi="Arial" w:cs="Arial"/>
          <w:sz w:val="24"/>
        </w:rPr>
        <w:t xml:space="preserve"> </w:t>
      </w:r>
    </w:p>
    <w:p w14:paraId="5D2C96FD" w14:textId="37E66939" w:rsidR="008067E0" w:rsidRPr="004A0A8B" w:rsidRDefault="0010728C" w:rsidP="008067E0">
      <w:pPr>
        <w:ind w:left="426"/>
        <w:rPr>
          <w:rFonts w:ascii="Arial" w:hAnsi="Arial" w:cs="Arial"/>
          <w:b/>
          <w:sz w:val="24"/>
        </w:rPr>
      </w:pPr>
      <w:r w:rsidRPr="004A0A8B">
        <w:rPr>
          <w:rFonts w:ascii="Arial" w:hAnsi="Arial" w:cs="Arial"/>
          <w:b/>
          <w:sz w:val="24"/>
        </w:rPr>
        <w:t xml:space="preserve">1.3 </w:t>
      </w:r>
      <w:r w:rsidR="009629E5" w:rsidRPr="004A0A8B">
        <w:rPr>
          <w:rFonts w:ascii="Arial" w:hAnsi="Arial" w:cs="Arial"/>
          <w:b/>
          <w:sz w:val="24"/>
        </w:rPr>
        <w:t>ESTIMATIVA DE PREÇOS</w:t>
      </w:r>
      <w:r w:rsidR="008067E0" w:rsidRPr="004A0A8B">
        <w:rPr>
          <w:rFonts w:ascii="Arial" w:hAnsi="Arial" w:cs="Arial"/>
          <w:b/>
          <w:sz w:val="24"/>
        </w:rPr>
        <w:t>:</w:t>
      </w:r>
    </w:p>
    <w:p w14:paraId="3A97BF94" w14:textId="4407B9DF" w:rsidR="00325898" w:rsidRPr="004A0A8B" w:rsidRDefault="00635170" w:rsidP="00EB09DF">
      <w:pPr>
        <w:ind w:left="426"/>
        <w:jc w:val="both"/>
        <w:rPr>
          <w:rFonts w:ascii="Arial" w:hAnsi="Arial" w:cs="Arial"/>
          <w:b/>
          <w:sz w:val="24"/>
        </w:rPr>
      </w:pPr>
      <w:r w:rsidRPr="004A0A8B">
        <w:rPr>
          <w:rFonts w:ascii="Arial" w:hAnsi="Arial" w:cs="Arial"/>
          <w:sz w:val="24"/>
        </w:rPr>
        <w:t>Os valores estimados dos produtos</w:t>
      </w:r>
      <w:r w:rsidR="006C6C75" w:rsidRPr="004A0A8B">
        <w:rPr>
          <w:rFonts w:ascii="Arial" w:hAnsi="Arial" w:cs="Arial"/>
          <w:sz w:val="24"/>
        </w:rPr>
        <w:t>, demonstrado</w:t>
      </w:r>
      <w:r w:rsidR="00513CF3" w:rsidRPr="004A0A8B">
        <w:rPr>
          <w:rFonts w:ascii="Arial" w:hAnsi="Arial" w:cs="Arial"/>
          <w:sz w:val="24"/>
        </w:rPr>
        <w:t>s</w:t>
      </w:r>
      <w:r w:rsidR="006C6C75" w:rsidRPr="004A0A8B">
        <w:rPr>
          <w:rFonts w:ascii="Arial" w:hAnsi="Arial" w:cs="Arial"/>
          <w:sz w:val="24"/>
        </w:rPr>
        <w:t xml:space="preserve"> na tabela anterior,</w:t>
      </w:r>
      <w:r w:rsidRPr="004A0A8B">
        <w:rPr>
          <w:rFonts w:ascii="Arial" w:hAnsi="Arial" w:cs="Arial"/>
          <w:sz w:val="24"/>
        </w:rPr>
        <w:t xml:space="preserve"> foram apurados conforme</w:t>
      </w:r>
      <w:r w:rsidR="00513CF3" w:rsidRPr="004A0A8B">
        <w:rPr>
          <w:rFonts w:ascii="Arial" w:hAnsi="Arial" w:cs="Arial"/>
          <w:sz w:val="24"/>
        </w:rPr>
        <w:t xml:space="preserve"> pesquisa de preços juntad</w:t>
      </w:r>
      <w:r w:rsidR="003D270F" w:rsidRPr="004A0A8B">
        <w:rPr>
          <w:rFonts w:ascii="Arial" w:hAnsi="Arial" w:cs="Arial"/>
          <w:sz w:val="24"/>
        </w:rPr>
        <w:t>a</w:t>
      </w:r>
      <w:r w:rsidR="00513CF3" w:rsidRPr="004A0A8B">
        <w:rPr>
          <w:rFonts w:ascii="Arial" w:hAnsi="Arial" w:cs="Arial"/>
          <w:sz w:val="24"/>
        </w:rPr>
        <w:t xml:space="preserve"> ao </w:t>
      </w:r>
      <w:r w:rsidR="000462B4" w:rsidRPr="004A0A8B">
        <w:rPr>
          <w:rFonts w:ascii="Arial" w:hAnsi="Arial" w:cs="Arial"/>
          <w:sz w:val="24"/>
        </w:rPr>
        <w:t>processo administrativo</w:t>
      </w:r>
      <w:r w:rsidR="00513CF3" w:rsidRPr="004A0A8B">
        <w:rPr>
          <w:rFonts w:ascii="Arial" w:hAnsi="Arial" w:cs="Arial"/>
          <w:sz w:val="24"/>
        </w:rPr>
        <w:t>.</w:t>
      </w:r>
    </w:p>
    <w:p w14:paraId="6A9D637C" w14:textId="77777777" w:rsidR="00850260" w:rsidRPr="004A0A8B" w:rsidRDefault="009629E5" w:rsidP="00850260">
      <w:pPr>
        <w:pStyle w:val="PargrafodaLista"/>
        <w:numPr>
          <w:ilvl w:val="0"/>
          <w:numId w:val="1"/>
        </w:numPr>
        <w:spacing w:line="360" w:lineRule="auto"/>
        <w:jc w:val="both"/>
        <w:rPr>
          <w:rFonts w:ascii="Arial" w:hAnsi="Arial" w:cs="Arial"/>
          <w:b/>
          <w:sz w:val="24"/>
        </w:rPr>
      </w:pPr>
      <w:r w:rsidRPr="004A0A8B">
        <w:rPr>
          <w:rFonts w:ascii="Arial" w:hAnsi="Arial" w:cs="Arial"/>
          <w:b/>
          <w:sz w:val="24"/>
        </w:rPr>
        <w:t>DESCRIÇÃO DA EXECUÇÃO</w:t>
      </w:r>
    </w:p>
    <w:p w14:paraId="2C911AE8" w14:textId="77777777" w:rsidR="006D34C4" w:rsidRPr="004A0A8B" w:rsidRDefault="006D34C4" w:rsidP="006D34C4">
      <w:pPr>
        <w:pStyle w:val="nvel20"/>
        <w:numPr>
          <w:ilvl w:val="1"/>
          <w:numId w:val="1"/>
        </w:numPr>
      </w:pPr>
      <w:r w:rsidRPr="004A0A8B">
        <w:t>Emissão e Ativação da Apólice:</w:t>
      </w:r>
    </w:p>
    <w:p w14:paraId="55C1F67E" w14:textId="77777777" w:rsidR="006D34C4" w:rsidRPr="004A0A8B" w:rsidRDefault="006D34C4" w:rsidP="006D34C4">
      <w:pPr>
        <w:pStyle w:val="nvel3"/>
        <w:numPr>
          <w:ilvl w:val="2"/>
          <w:numId w:val="1"/>
        </w:numPr>
      </w:pPr>
      <w:r w:rsidRPr="004A0A8B">
        <w:t>A execução do objeto terá início imediatamente após a homologação do processo e a emissão da SF.</w:t>
      </w:r>
    </w:p>
    <w:p w14:paraId="0D1A332B" w14:textId="77777777" w:rsidR="006D34C4" w:rsidRPr="004A0A8B" w:rsidRDefault="006D34C4" w:rsidP="006D34C4">
      <w:pPr>
        <w:pStyle w:val="nvel3"/>
        <w:numPr>
          <w:ilvl w:val="2"/>
          <w:numId w:val="1"/>
        </w:numPr>
      </w:pPr>
      <w:r w:rsidRPr="004A0A8B">
        <w:t>A empresa contratada deverá emitir e disponibilizar a apólice definitiva do seguro no prazo máximo de 05 (cinco) dias após o recebimento da SF.</w:t>
      </w:r>
    </w:p>
    <w:p w14:paraId="4129A19B" w14:textId="77777777" w:rsidR="006D34C4" w:rsidRPr="004A0A8B" w:rsidRDefault="006D34C4" w:rsidP="006D34C4">
      <w:pPr>
        <w:pStyle w:val="nvel3"/>
        <w:numPr>
          <w:ilvl w:val="2"/>
          <w:numId w:val="1"/>
        </w:numPr>
      </w:pPr>
      <w:r w:rsidRPr="004A0A8B">
        <w:t>A ativação da cobertura do seguro deverá ocorrer de forma imediata a partir da assinatura do contrato ou emissão da apólice.</w:t>
      </w:r>
    </w:p>
    <w:p w14:paraId="75299EDB" w14:textId="77777777" w:rsidR="006D34C4" w:rsidRPr="004A0A8B" w:rsidRDefault="006D34C4" w:rsidP="006D34C4">
      <w:pPr>
        <w:pStyle w:val="nvel4"/>
        <w:numPr>
          <w:ilvl w:val="3"/>
          <w:numId w:val="1"/>
        </w:numPr>
      </w:pPr>
      <w:r w:rsidRPr="004A0A8B">
        <w:t>A vigência deverá ocorrer a partir de 28 de maio corrente.</w:t>
      </w:r>
    </w:p>
    <w:p w14:paraId="58C038CF" w14:textId="77777777" w:rsidR="006D34C4" w:rsidRPr="004A0A8B" w:rsidRDefault="006D34C4" w:rsidP="006D34C4">
      <w:pPr>
        <w:pStyle w:val="nvel20"/>
        <w:numPr>
          <w:ilvl w:val="1"/>
          <w:numId w:val="1"/>
        </w:numPr>
      </w:pPr>
      <w:r w:rsidRPr="004A0A8B">
        <w:t>Dinâmica de Execução e Vigência:</w:t>
      </w:r>
    </w:p>
    <w:p w14:paraId="615043C6" w14:textId="77777777" w:rsidR="006D34C4" w:rsidRPr="004A0A8B" w:rsidRDefault="006D34C4" w:rsidP="006D34C4">
      <w:pPr>
        <w:pStyle w:val="nvel3"/>
        <w:numPr>
          <w:ilvl w:val="2"/>
          <w:numId w:val="1"/>
        </w:numPr>
      </w:pPr>
      <w:r w:rsidRPr="004A0A8B">
        <w:t>O serviço de seguro veicular será prestado de forma contínua, com vigência de 12 (doze) meses.</w:t>
      </w:r>
    </w:p>
    <w:p w14:paraId="5F44F651" w14:textId="77777777" w:rsidR="006D34C4" w:rsidRPr="004A0A8B" w:rsidRDefault="006D34C4" w:rsidP="006D34C4">
      <w:pPr>
        <w:pStyle w:val="nvel3"/>
        <w:numPr>
          <w:ilvl w:val="2"/>
          <w:numId w:val="1"/>
        </w:numPr>
      </w:pPr>
      <w:r w:rsidRPr="004A0A8B">
        <w:t>A contratada deverá manter as coberturas ativas durante todo o período contratual, abrangendo a totalidade do risco transferido sobre o veículo oficial HYNDAI HB20S Placa SEK5B54.</w:t>
      </w:r>
    </w:p>
    <w:p w14:paraId="73AA7723" w14:textId="77777777" w:rsidR="006D34C4" w:rsidRPr="004A0A8B" w:rsidRDefault="006D34C4" w:rsidP="006D34C4">
      <w:pPr>
        <w:pStyle w:val="nvel20"/>
        <w:numPr>
          <w:ilvl w:val="1"/>
          <w:numId w:val="1"/>
        </w:numPr>
      </w:pPr>
      <w:r w:rsidRPr="004A0A8B">
        <w:t>Fluxo de atendimento e Assistência 24 horas:</w:t>
      </w:r>
    </w:p>
    <w:p w14:paraId="6DA96143" w14:textId="77777777" w:rsidR="006D34C4" w:rsidRPr="004A0A8B" w:rsidRDefault="006D34C4" w:rsidP="006D34C4">
      <w:pPr>
        <w:pStyle w:val="nvel3"/>
        <w:numPr>
          <w:ilvl w:val="2"/>
          <w:numId w:val="1"/>
        </w:numPr>
      </w:pPr>
      <w:r w:rsidRPr="004A0A8B">
        <w:t>Na ocorrência de panes (mecânicas ou elétricas) ou eventos que exija suporte emergencial, a contratada será acionada diretamente pelos condutores autorizados através dos canais de atendimento (telefones de emergência) disponibilizados.</w:t>
      </w:r>
    </w:p>
    <w:p w14:paraId="160548BE" w14:textId="77777777" w:rsidR="006D34C4" w:rsidRPr="004A0A8B" w:rsidRDefault="006D34C4" w:rsidP="006D34C4">
      <w:pPr>
        <w:pStyle w:val="nvel3"/>
        <w:numPr>
          <w:ilvl w:val="2"/>
          <w:numId w:val="1"/>
        </w:numPr>
      </w:pPr>
      <w:r w:rsidRPr="004A0A8B">
        <w:t>O serviço de Assistência 24 horas deverá ser prestado em todo o território nacional, garantindo suporte imediato como reboque (guincho), auxílio técnico e transporte para passageiros.</w:t>
      </w:r>
    </w:p>
    <w:p w14:paraId="63C46F2C" w14:textId="77777777" w:rsidR="006D34C4" w:rsidRPr="004A0A8B" w:rsidRDefault="006D34C4" w:rsidP="006D34C4">
      <w:pPr>
        <w:pStyle w:val="nvel20"/>
        <w:numPr>
          <w:ilvl w:val="1"/>
          <w:numId w:val="1"/>
        </w:numPr>
      </w:pPr>
      <w:r w:rsidRPr="004A0A8B">
        <w:t>Fluxo nos Casos de Sinistros (Colisão, Roubo, Furto ou Danos a Terceiros):</w:t>
      </w:r>
    </w:p>
    <w:p w14:paraId="01E9D623" w14:textId="77777777" w:rsidR="006D34C4" w:rsidRPr="004A0A8B" w:rsidRDefault="006D34C4" w:rsidP="006D34C4">
      <w:pPr>
        <w:pStyle w:val="nvel3"/>
        <w:numPr>
          <w:ilvl w:val="2"/>
          <w:numId w:val="1"/>
        </w:numPr>
      </w:pPr>
      <w:r w:rsidRPr="004A0A8B">
        <w:t>Em caso de sinistro, a Administração comunicará o fato à seguradora no menor prazo possível.</w:t>
      </w:r>
    </w:p>
    <w:p w14:paraId="02C8A674" w14:textId="77777777" w:rsidR="006D34C4" w:rsidRPr="004A0A8B" w:rsidRDefault="006D34C4" w:rsidP="006D34C4">
      <w:pPr>
        <w:pStyle w:val="nvel3"/>
        <w:numPr>
          <w:ilvl w:val="2"/>
          <w:numId w:val="1"/>
        </w:numPr>
      </w:pPr>
      <w:r w:rsidRPr="004A0A8B">
        <w:t>A seguradora deverá fornecer orientações claras em língua portuguesa e imediatas sobre os procedimentos para a regulação do sinistro e indicação de oficinas credenciadas para reparos.</w:t>
      </w:r>
    </w:p>
    <w:p w14:paraId="00B75E7E" w14:textId="77777777" w:rsidR="006D34C4" w:rsidRPr="004A0A8B" w:rsidRDefault="006D34C4" w:rsidP="006D34C4">
      <w:pPr>
        <w:pStyle w:val="nvel3"/>
        <w:numPr>
          <w:ilvl w:val="2"/>
          <w:numId w:val="1"/>
        </w:numPr>
      </w:pPr>
      <w:r w:rsidRPr="004A0A8B">
        <w:t>Para liquidação de sinistros (indenizações por perda total ou danos a terceiros), o pagamento deverá ser efetuado pela contratada no prazo máximo de 30 (trinta) dias corridos, contados a partir da entrega de toda a documentação exigida, conforme normas da SUSEP.</w:t>
      </w:r>
    </w:p>
    <w:p w14:paraId="2182A8C4" w14:textId="0FD530A2" w:rsidR="006D34C4" w:rsidRPr="004A0A8B" w:rsidRDefault="006D34C4" w:rsidP="006D34C4">
      <w:pPr>
        <w:pStyle w:val="nvel3"/>
        <w:numPr>
          <w:ilvl w:val="2"/>
          <w:numId w:val="1"/>
        </w:numPr>
      </w:pPr>
      <w:r w:rsidRPr="004A0A8B">
        <w:t>A substituição e peças em eventuais reparos deverá seguir rigorosos padrões de qualidade e originalidade, visando a segurança dos usuários e a preservação da garantia do fabricante do veículo.</w:t>
      </w:r>
    </w:p>
    <w:p w14:paraId="7714920E" w14:textId="6D0B6ACB" w:rsidR="00407B9B" w:rsidRPr="004A0A8B" w:rsidRDefault="00407B9B" w:rsidP="008067E0">
      <w:pPr>
        <w:pStyle w:val="PargrafodaLista"/>
        <w:numPr>
          <w:ilvl w:val="1"/>
          <w:numId w:val="1"/>
        </w:numPr>
        <w:spacing w:line="360" w:lineRule="auto"/>
        <w:jc w:val="both"/>
        <w:rPr>
          <w:rFonts w:ascii="Arial" w:hAnsi="Arial" w:cs="Arial"/>
          <w:b/>
          <w:bCs/>
          <w:sz w:val="24"/>
        </w:rPr>
      </w:pPr>
      <w:r w:rsidRPr="004A0A8B">
        <w:rPr>
          <w:rFonts w:ascii="Arial" w:hAnsi="Arial" w:cs="Arial"/>
          <w:b/>
          <w:bCs/>
          <w:sz w:val="24"/>
        </w:rPr>
        <w:t>Demais detalhes acerca da especificação do objeto e da sua execução constam do Termo de Referência que se encontra anexo ao presente Aviso de Dispensa Eletrônica.</w:t>
      </w:r>
    </w:p>
    <w:p w14:paraId="1767511D" w14:textId="77777777" w:rsidR="009629E5" w:rsidRPr="004A0A8B" w:rsidRDefault="009629E5" w:rsidP="009629E5">
      <w:pPr>
        <w:pStyle w:val="PargrafodaLista"/>
        <w:numPr>
          <w:ilvl w:val="0"/>
          <w:numId w:val="1"/>
        </w:numPr>
        <w:spacing w:line="360" w:lineRule="auto"/>
        <w:jc w:val="both"/>
        <w:rPr>
          <w:rFonts w:ascii="Arial" w:hAnsi="Arial" w:cs="Arial"/>
          <w:b/>
          <w:sz w:val="24"/>
        </w:rPr>
      </w:pPr>
      <w:r w:rsidRPr="004A0A8B">
        <w:rPr>
          <w:rFonts w:ascii="Arial" w:hAnsi="Arial" w:cs="Arial"/>
          <w:b/>
          <w:sz w:val="24"/>
        </w:rPr>
        <w:t>NECESSIDADE DA CONTRATAÇÃO</w:t>
      </w:r>
    </w:p>
    <w:p w14:paraId="11DDEABB" w14:textId="77777777" w:rsidR="006970E1" w:rsidRPr="004A0A8B" w:rsidRDefault="00A24B94" w:rsidP="006970E1">
      <w:pPr>
        <w:pStyle w:val="PargrafodaLista"/>
        <w:numPr>
          <w:ilvl w:val="1"/>
          <w:numId w:val="1"/>
        </w:numPr>
        <w:spacing w:line="360" w:lineRule="auto"/>
        <w:jc w:val="both"/>
        <w:rPr>
          <w:rFonts w:ascii="Arial" w:hAnsi="Arial" w:cs="Arial"/>
          <w:b/>
          <w:sz w:val="24"/>
        </w:rPr>
      </w:pPr>
      <w:r w:rsidRPr="004A0A8B">
        <w:rPr>
          <w:rFonts w:ascii="Arial" w:hAnsi="Arial" w:cs="Arial"/>
          <w:sz w:val="24"/>
        </w:rPr>
        <w:t>Trata-se d</w:t>
      </w:r>
      <w:r w:rsidR="006D34C4" w:rsidRPr="004A0A8B">
        <w:rPr>
          <w:rFonts w:ascii="Arial" w:hAnsi="Arial" w:cs="Arial"/>
          <w:sz w:val="24"/>
        </w:rPr>
        <w:t>e necessidade</w:t>
      </w:r>
      <w:r w:rsidR="006D34C4" w:rsidRPr="004A0A8B">
        <w:rPr>
          <w:rFonts w:ascii="Arial" w:hAnsi="Arial" w:cs="Arial"/>
          <w:bCs/>
          <w:sz w:val="24"/>
        </w:rPr>
        <w:t xml:space="preserve"> apresentada pelo DFD e detalhada no ETP acostados a contratação que </w:t>
      </w:r>
      <w:proofErr w:type="gramStart"/>
      <w:r w:rsidR="006970E1" w:rsidRPr="004A0A8B">
        <w:rPr>
          <w:rFonts w:ascii="Arial" w:hAnsi="Arial" w:cs="Arial"/>
          <w:bCs/>
          <w:sz w:val="24"/>
        </w:rPr>
        <w:t>justifica-se</w:t>
      </w:r>
      <w:proofErr w:type="gramEnd"/>
      <w:r w:rsidR="006970E1" w:rsidRPr="004A0A8B">
        <w:rPr>
          <w:rFonts w:ascii="Arial" w:hAnsi="Arial" w:cs="Arial"/>
          <w:bCs/>
          <w:sz w:val="24"/>
        </w:rPr>
        <w:t xml:space="preserve"> para fornecer segurança patrimonial ao veículo de propriedade da Câmara Municipal (HYUNDAI HB20S, placa SEK5B54), evitando a ocorrência de prejuízos vultuosos ao erário em caso de sinistros (colisões, furtos ou roubos) durante a utilização do bem por vereadores ou servidores em atividades institucionais, administrativas ou treinamentos.</w:t>
      </w:r>
    </w:p>
    <w:p w14:paraId="0C2654DA" w14:textId="3E02F0D5" w:rsidR="006D34C4" w:rsidRPr="004A0A8B" w:rsidRDefault="006970E1" w:rsidP="006970E1">
      <w:pPr>
        <w:pStyle w:val="PargrafodaLista"/>
        <w:numPr>
          <w:ilvl w:val="1"/>
          <w:numId w:val="1"/>
        </w:numPr>
        <w:spacing w:line="360" w:lineRule="auto"/>
        <w:jc w:val="both"/>
        <w:rPr>
          <w:rFonts w:ascii="Arial" w:hAnsi="Arial" w:cs="Arial"/>
          <w:b/>
          <w:sz w:val="24"/>
        </w:rPr>
      </w:pPr>
      <w:r w:rsidRPr="004A0A8B">
        <w:rPr>
          <w:rFonts w:ascii="Arial" w:hAnsi="Arial" w:cs="Arial"/>
          <w:bCs/>
          <w:sz w:val="24"/>
        </w:rPr>
        <w:t>A alocação de riscos para uma seguradora especializada é a solução técnica que garante a preservação do patrimônio e a eficiência operacional, minimizando o tempo de inatividade do veículo por meio de assistência 24 horas.</w:t>
      </w:r>
    </w:p>
    <w:p w14:paraId="4F1B5030" w14:textId="77777777" w:rsidR="00141A2E" w:rsidRPr="004A0A8B" w:rsidRDefault="00141A2E" w:rsidP="00141A2E">
      <w:pPr>
        <w:pStyle w:val="PargrafodaLista"/>
        <w:spacing w:line="360" w:lineRule="auto"/>
        <w:ind w:left="792"/>
        <w:jc w:val="both"/>
        <w:rPr>
          <w:rFonts w:ascii="Arial" w:hAnsi="Arial" w:cs="Arial"/>
          <w:b/>
          <w:sz w:val="24"/>
        </w:rPr>
      </w:pPr>
    </w:p>
    <w:p w14:paraId="2C081FC4" w14:textId="77777777" w:rsidR="009629E5" w:rsidRPr="004A0A8B" w:rsidRDefault="009629E5" w:rsidP="009629E5">
      <w:pPr>
        <w:pStyle w:val="PargrafodaLista"/>
        <w:numPr>
          <w:ilvl w:val="0"/>
          <w:numId w:val="1"/>
        </w:numPr>
        <w:spacing w:line="360" w:lineRule="auto"/>
        <w:jc w:val="both"/>
        <w:rPr>
          <w:rFonts w:ascii="Arial" w:hAnsi="Arial" w:cs="Arial"/>
          <w:b/>
          <w:sz w:val="24"/>
        </w:rPr>
      </w:pPr>
      <w:r w:rsidRPr="004A0A8B">
        <w:rPr>
          <w:rFonts w:ascii="Arial" w:hAnsi="Arial" w:cs="Arial"/>
          <w:b/>
          <w:sz w:val="24"/>
        </w:rPr>
        <w:t>DESCRIÇÃO DA SOLUÇÃO</w:t>
      </w:r>
    </w:p>
    <w:p w14:paraId="4EB75C32" w14:textId="39E1A72D" w:rsidR="00447DE1" w:rsidRPr="004A0A8B" w:rsidRDefault="00705F5C" w:rsidP="00141A2E">
      <w:pPr>
        <w:pStyle w:val="PargrafodaLista"/>
        <w:numPr>
          <w:ilvl w:val="1"/>
          <w:numId w:val="1"/>
        </w:numPr>
        <w:spacing w:line="360" w:lineRule="auto"/>
        <w:jc w:val="both"/>
        <w:rPr>
          <w:rFonts w:ascii="Arial" w:hAnsi="Arial" w:cs="Arial"/>
          <w:b/>
          <w:sz w:val="24"/>
        </w:rPr>
      </w:pPr>
      <w:r w:rsidRPr="004A0A8B">
        <w:rPr>
          <w:rFonts w:ascii="Arial" w:hAnsi="Arial" w:cs="Arial"/>
          <w:sz w:val="24"/>
        </w:rPr>
        <w:t xml:space="preserve">A solução </w:t>
      </w:r>
      <w:r w:rsidR="000F071B" w:rsidRPr="004A0A8B">
        <w:rPr>
          <w:rFonts w:ascii="Arial" w:hAnsi="Arial" w:cs="Arial"/>
          <w:sz w:val="24"/>
        </w:rPr>
        <w:t>definida</w:t>
      </w:r>
      <w:r w:rsidRPr="004A0A8B">
        <w:rPr>
          <w:rFonts w:ascii="Arial" w:hAnsi="Arial" w:cs="Arial"/>
          <w:sz w:val="24"/>
        </w:rPr>
        <w:t xml:space="preserve"> </w:t>
      </w:r>
      <w:r w:rsidR="00642103" w:rsidRPr="004A0A8B">
        <w:rPr>
          <w:rFonts w:ascii="Arial" w:hAnsi="Arial" w:cs="Arial"/>
          <w:sz w:val="24"/>
        </w:rPr>
        <w:t>pelo</w:t>
      </w:r>
      <w:r w:rsidRPr="004A0A8B">
        <w:rPr>
          <w:rFonts w:ascii="Arial" w:hAnsi="Arial" w:cs="Arial"/>
          <w:sz w:val="24"/>
        </w:rPr>
        <w:t xml:space="preserve"> E</w:t>
      </w:r>
      <w:r w:rsidR="00141A2E" w:rsidRPr="004A0A8B">
        <w:rPr>
          <w:rFonts w:ascii="Arial" w:hAnsi="Arial" w:cs="Arial"/>
          <w:sz w:val="24"/>
        </w:rPr>
        <w:t xml:space="preserve">studo </w:t>
      </w:r>
      <w:r w:rsidRPr="004A0A8B">
        <w:rPr>
          <w:rFonts w:ascii="Arial" w:hAnsi="Arial" w:cs="Arial"/>
          <w:sz w:val="24"/>
        </w:rPr>
        <w:t>T</w:t>
      </w:r>
      <w:r w:rsidR="00141A2E" w:rsidRPr="004A0A8B">
        <w:rPr>
          <w:rFonts w:ascii="Arial" w:hAnsi="Arial" w:cs="Arial"/>
          <w:sz w:val="24"/>
        </w:rPr>
        <w:t xml:space="preserve">écnico </w:t>
      </w:r>
      <w:r w:rsidRPr="004A0A8B">
        <w:rPr>
          <w:rFonts w:ascii="Arial" w:hAnsi="Arial" w:cs="Arial"/>
          <w:sz w:val="24"/>
        </w:rPr>
        <w:t>P</w:t>
      </w:r>
      <w:r w:rsidR="00141A2E" w:rsidRPr="004A0A8B">
        <w:rPr>
          <w:rFonts w:ascii="Arial" w:hAnsi="Arial" w:cs="Arial"/>
          <w:sz w:val="24"/>
        </w:rPr>
        <w:t xml:space="preserve">reliminar consiste na </w:t>
      </w:r>
      <w:r w:rsidR="000F34CA" w:rsidRPr="004A0A8B">
        <w:rPr>
          <w:rFonts w:ascii="Arial" w:hAnsi="Arial" w:cs="Arial"/>
          <w:sz w:val="24"/>
        </w:rPr>
        <w:t>contratação de seguro veicular total com assistência 24 horas, por meio da transferência de riscos patrimoniais e de responsabilidade civil para empresa devidamente autorizada pela SUSEP</w:t>
      </w:r>
      <w:r w:rsidR="00A30E43" w:rsidRPr="004A0A8B">
        <w:rPr>
          <w:rFonts w:ascii="Arial" w:hAnsi="Arial" w:cs="Arial"/>
          <w:sz w:val="24"/>
        </w:rPr>
        <w:t>.</w:t>
      </w:r>
    </w:p>
    <w:p w14:paraId="6B58DAA1" w14:textId="09E78621" w:rsidR="00705F5C" w:rsidRPr="004A0A8B" w:rsidRDefault="00027C9F" w:rsidP="000F34CA">
      <w:pPr>
        <w:pStyle w:val="PargrafodaLista"/>
        <w:numPr>
          <w:ilvl w:val="1"/>
          <w:numId w:val="1"/>
        </w:numPr>
        <w:spacing w:line="360" w:lineRule="auto"/>
        <w:jc w:val="both"/>
        <w:rPr>
          <w:rFonts w:ascii="Arial" w:hAnsi="Arial" w:cs="Arial"/>
          <w:b/>
          <w:sz w:val="24"/>
        </w:rPr>
      </w:pPr>
      <w:r w:rsidRPr="004A0A8B">
        <w:rPr>
          <w:rFonts w:ascii="Arial" w:hAnsi="Arial" w:cs="Arial"/>
          <w:sz w:val="24"/>
        </w:rPr>
        <w:t>Os detalhes</w:t>
      </w:r>
      <w:r w:rsidR="00141A2E" w:rsidRPr="004A0A8B">
        <w:rPr>
          <w:rFonts w:ascii="Arial" w:hAnsi="Arial" w:cs="Arial"/>
          <w:sz w:val="24"/>
        </w:rPr>
        <w:t xml:space="preserve"> técnicos, incluindo especificações d</w:t>
      </w:r>
      <w:r w:rsidR="000F34CA" w:rsidRPr="004A0A8B">
        <w:rPr>
          <w:rFonts w:ascii="Arial" w:hAnsi="Arial" w:cs="Arial"/>
          <w:sz w:val="24"/>
        </w:rPr>
        <w:t>etalhadas das coberturas (100% FIPE, danos a terceiros, vidros, etc.), limites de indenização e condições de assistência, encontram-se descritos no Termo de Referência</w:t>
      </w:r>
      <w:r w:rsidRPr="004A0A8B">
        <w:rPr>
          <w:rFonts w:ascii="Arial" w:hAnsi="Arial" w:cs="Arial"/>
          <w:sz w:val="24"/>
        </w:rPr>
        <w:t xml:space="preserve"> anexo a este aviso (vide item 3 – da solução como um todo).</w:t>
      </w:r>
    </w:p>
    <w:p w14:paraId="444855D8" w14:textId="05D24EAC" w:rsidR="00027C9F" w:rsidRPr="004A0A8B" w:rsidRDefault="00027C9F" w:rsidP="005C1B1B">
      <w:pPr>
        <w:pStyle w:val="PargrafodaLista"/>
        <w:numPr>
          <w:ilvl w:val="1"/>
          <w:numId w:val="1"/>
        </w:numPr>
        <w:spacing w:line="360" w:lineRule="auto"/>
        <w:jc w:val="both"/>
        <w:rPr>
          <w:rFonts w:ascii="Arial" w:hAnsi="Arial" w:cs="Arial"/>
          <w:b/>
          <w:sz w:val="24"/>
        </w:rPr>
      </w:pPr>
      <w:r w:rsidRPr="004A0A8B">
        <w:rPr>
          <w:rFonts w:ascii="Arial" w:hAnsi="Arial" w:cs="Arial"/>
          <w:sz w:val="24"/>
        </w:rPr>
        <w:t>Os detalhes da escolha da solução estão contidos no ETP.</w:t>
      </w:r>
    </w:p>
    <w:p w14:paraId="4AC844FA" w14:textId="77777777" w:rsidR="00325898" w:rsidRPr="004A0A8B" w:rsidRDefault="00325898" w:rsidP="00325898">
      <w:pPr>
        <w:pStyle w:val="PargrafodaLista"/>
        <w:spacing w:line="360" w:lineRule="auto"/>
        <w:ind w:left="792"/>
        <w:jc w:val="both"/>
        <w:rPr>
          <w:rFonts w:ascii="Arial" w:hAnsi="Arial" w:cs="Arial"/>
          <w:b/>
          <w:sz w:val="24"/>
        </w:rPr>
      </w:pPr>
    </w:p>
    <w:p w14:paraId="000B19A5" w14:textId="77777777" w:rsidR="009629E5" w:rsidRPr="004A0A8B" w:rsidRDefault="009629E5" w:rsidP="009629E5">
      <w:pPr>
        <w:pStyle w:val="PargrafodaLista"/>
        <w:numPr>
          <w:ilvl w:val="0"/>
          <w:numId w:val="1"/>
        </w:numPr>
        <w:spacing w:line="360" w:lineRule="auto"/>
        <w:jc w:val="both"/>
        <w:rPr>
          <w:rFonts w:ascii="Arial" w:hAnsi="Arial" w:cs="Arial"/>
          <w:b/>
          <w:sz w:val="24"/>
        </w:rPr>
      </w:pPr>
      <w:r w:rsidRPr="004A0A8B">
        <w:rPr>
          <w:rFonts w:ascii="Arial" w:hAnsi="Arial" w:cs="Arial"/>
          <w:b/>
          <w:sz w:val="24"/>
        </w:rPr>
        <w:t>PARTICIPAÇÃO NA DISPENSA</w:t>
      </w:r>
    </w:p>
    <w:p w14:paraId="44E374DB" w14:textId="77777777" w:rsidR="00236C1B" w:rsidRPr="004A0A8B" w:rsidRDefault="00236C1B" w:rsidP="00236C1B">
      <w:pPr>
        <w:pStyle w:val="PargrafodaLista"/>
        <w:numPr>
          <w:ilvl w:val="1"/>
          <w:numId w:val="1"/>
        </w:numPr>
        <w:spacing w:line="360" w:lineRule="auto"/>
        <w:jc w:val="both"/>
        <w:rPr>
          <w:rFonts w:ascii="Arial" w:hAnsi="Arial" w:cs="Arial"/>
          <w:b/>
          <w:sz w:val="24"/>
        </w:rPr>
      </w:pPr>
      <w:bookmarkStart w:id="1" w:name="_Hlk190337825"/>
      <w:r w:rsidRPr="004A0A8B">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4A0A8B">
          <w:rPr>
            <w:rStyle w:val="Hyperlink"/>
            <w:rFonts w:ascii="Arial" w:hAnsi="Arial" w:cs="Arial"/>
            <w:color w:val="auto"/>
            <w:sz w:val="24"/>
          </w:rPr>
          <w:t>www.bll.org.br</w:t>
        </w:r>
      </w:hyperlink>
    </w:p>
    <w:bookmarkEnd w:id="1"/>
    <w:p w14:paraId="6506CBF3" w14:textId="77777777" w:rsidR="00695EAD" w:rsidRPr="004A0A8B" w:rsidRDefault="00695EAD" w:rsidP="00695EAD">
      <w:pPr>
        <w:pStyle w:val="PargrafodaLista"/>
        <w:numPr>
          <w:ilvl w:val="1"/>
          <w:numId w:val="1"/>
        </w:numPr>
        <w:spacing w:line="360" w:lineRule="auto"/>
        <w:jc w:val="both"/>
        <w:rPr>
          <w:rFonts w:ascii="Arial" w:hAnsi="Arial" w:cs="Arial"/>
          <w:sz w:val="24"/>
        </w:rPr>
      </w:pPr>
      <w:r w:rsidRPr="004A0A8B">
        <w:rPr>
          <w:rFonts w:ascii="Arial" w:hAnsi="Arial" w:cs="Arial"/>
          <w:sz w:val="24"/>
        </w:rPr>
        <w:t>O cadastramento do licitante deverá ser requerido acompanhado dos seguintes documentos:</w:t>
      </w:r>
    </w:p>
    <w:p w14:paraId="1BC9D374" w14:textId="77777777" w:rsidR="00695EAD" w:rsidRPr="004A0A8B" w:rsidRDefault="00695EAD" w:rsidP="001D6D74">
      <w:pPr>
        <w:pStyle w:val="PargrafodaLista"/>
        <w:numPr>
          <w:ilvl w:val="2"/>
          <w:numId w:val="3"/>
        </w:numPr>
        <w:spacing w:line="240" w:lineRule="auto"/>
        <w:jc w:val="both"/>
        <w:rPr>
          <w:rFonts w:ascii="Arial" w:hAnsi="Arial" w:cs="Arial"/>
          <w:sz w:val="24"/>
        </w:rPr>
      </w:pPr>
      <w:r w:rsidRPr="004A0A8B">
        <w:rPr>
          <w:rFonts w:ascii="Arial" w:hAnsi="Arial" w:cs="Arial"/>
          <w:sz w:val="24"/>
        </w:rPr>
        <w:t>Instrumento particular de mandato outorgando à operador devidamente credenciado junto à Bolsa, poderes específicos de sua representação no certame, conforme modelo fornecido pel</w:t>
      </w:r>
      <w:r w:rsidR="0088057B" w:rsidRPr="004A0A8B">
        <w:rPr>
          <w:rFonts w:ascii="Arial" w:hAnsi="Arial" w:cs="Arial"/>
          <w:sz w:val="24"/>
        </w:rPr>
        <w:t>a Bolsa de Licitações do Brasil</w:t>
      </w:r>
    </w:p>
    <w:p w14:paraId="28C1D75E" w14:textId="77777777" w:rsidR="00695EAD" w:rsidRPr="004A0A8B" w:rsidRDefault="00695EAD" w:rsidP="001D6D74">
      <w:pPr>
        <w:pStyle w:val="PargrafodaLista"/>
        <w:numPr>
          <w:ilvl w:val="2"/>
          <w:numId w:val="3"/>
        </w:numPr>
        <w:spacing w:line="240" w:lineRule="auto"/>
        <w:jc w:val="both"/>
        <w:rPr>
          <w:rFonts w:ascii="Arial" w:hAnsi="Arial" w:cs="Arial"/>
          <w:sz w:val="24"/>
        </w:rPr>
      </w:pPr>
      <w:r w:rsidRPr="004A0A8B">
        <w:rPr>
          <w:rFonts w:ascii="Arial" w:hAnsi="Arial" w:cs="Arial"/>
          <w:sz w:val="24"/>
        </w:rPr>
        <w:t>Declaração de seu pleno conhecimento, de aceitação e de atendimento às exigências de habilitação previstas no Aviso, conforme modelo fornecido pela</w:t>
      </w:r>
      <w:r w:rsidR="0088057B" w:rsidRPr="004A0A8B">
        <w:rPr>
          <w:rFonts w:ascii="Arial" w:hAnsi="Arial" w:cs="Arial"/>
          <w:sz w:val="24"/>
        </w:rPr>
        <w:t xml:space="preserve"> Bolsa de Licitações do Brasil; </w:t>
      </w:r>
      <w:r w:rsidRPr="004A0A8B">
        <w:rPr>
          <w:rFonts w:ascii="Arial" w:hAnsi="Arial" w:cs="Arial"/>
          <w:sz w:val="24"/>
        </w:rPr>
        <w:t>e,</w:t>
      </w:r>
    </w:p>
    <w:p w14:paraId="2F6FFCE7" w14:textId="5FC05142" w:rsidR="00695EAD" w:rsidRPr="004A0A8B" w:rsidRDefault="00695EAD" w:rsidP="001D6D74">
      <w:pPr>
        <w:pStyle w:val="PargrafodaLista"/>
        <w:numPr>
          <w:ilvl w:val="2"/>
          <w:numId w:val="3"/>
        </w:numPr>
        <w:spacing w:line="240" w:lineRule="auto"/>
        <w:jc w:val="both"/>
        <w:rPr>
          <w:rFonts w:ascii="Arial" w:hAnsi="Arial" w:cs="Arial"/>
          <w:sz w:val="24"/>
        </w:rPr>
      </w:pPr>
      <w:r w:rsidRPr="004A0A8B">
        <w:rPr>
          <w:rFonts w:ascii="Arial" w:hAnsi="Arial" w:cs="Arial"/>
          <w:sz w:val="24"/>
        </w:rPr>
        <w:t>Especificações do produto objeto da licitação em conformidade com o aviso de dispensa, constando</w:t>
      </w:r>
      <w:r w:rsidR="00A723BC" w:rsidRPr="004A0A8B">
        <w:rPr>
          <w:rFonts w:ascii="Arial" w:hAnsi="Arial" w:cs="Arial"/>
          <w:sz w:val="24"/>
        </w:rPr>
        <w:t xml:space="preserve"> preços</w:t>
      </w:r>
      <w:r w:rsidRPr="004A0A8B">
        <w:rPr>
          <w:rFonts w:ascii="Arial" w:hAnsi="Arial" w:cs="Arial"/>
          <w:sz w:val="24"/>
        </w:rPr>
        <w:t>, marca e modelo e itens específicos mediante solicitação do agente de contratação no ícone ARQ, inserção de catálogos do fabricante. “Vedada a identificação do licitante”. Decreto</w:t>
      </w:r>
      <w:r w:rsidR="00606DBB" w:rsidRPr="004A0A8B">
        <w:rPr>
          <w:rFonts w:ascii="Arial" w:hAnsi="Arial" w:cs="Arial"/>
          <w:sz w:val="24"/>
        </w:rPr>
        <w:t xml:space="preserve"> nº</w:t>
      </w:r>
      <w:r w:rsidRPr="004A0A8B">
        <w:rPr>
          <w:rFonts w:ascii="Arial" w:hAnsi="Arial" w:cs="Arial"/>
          <w:sz w:val="24"/>
        </w:rPr>
        <w:t xml:space="preserve"> 10.024/2019 art. 30 parágrafo 5º.</w:t>
      </w:r>
    </w:p>
    <w:p w14:paraId="74F73312" w14:textId="1A375BEB" w:rsidR="00695EAD" w:rsidRPr="004A0A8B" w:rsidRDefault="00695EAD" w:rsidP="00695EAD">
      <w:pPr>
        <w:pStyle w:val="PargrafodaLista"/>
        <w:numPr>
          <w:ilvl w:val="1"/>
          <w:numId w:val="1"/>
        </w:numPr>
        <w:spacing w:line="360" w:lineRule="auto"/>
        <w:jc w:val="both"/>
        <w:rPr>
          <w:rFonts w:ascii="Arial" w:hAnsi="Arial" w:cs="Arial"/>
          <w:sz w:val="24"/>
        </w:rPr>
      </w:pPr>
      <w:r w:rsidRPr="004A0A8B">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4A0A8B" w:rsidRDefault="00695EAD" w:rsidP="00695EAD">
      <w:pPr>
        <w:pStyle w:val="PargrafodaLista"/>
        <w:numPr>
          <w:ilvl w:val="1"/>
          <w:numId w:val="1"/>
        </w:numPr>
        <w:spacing w:line="360" w:lineRule="auto"/>
        <w:jc w:val="both"/>
        <w:rPr>
          <w:rFonts w:ascii="Arial" w:hAnsi="Arial" w:cs="Arial"/>
          <w:sz w:val="24"/>
        </w:rPr>
      </w:pPr>
      <w:r w:rsidRPr="004A0A8B">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4A0A8B" w:rsidRDefault="00695EAD" w:rsidP="00695EAD">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 Não poderão participar desta dispensa de licitação os fornecedores:</w:t>
      </w:r>
    </w:p>
    <w:p w14:paraId="084E1495" w14:textId="77777777" w:rsidR="00695EAD" w:rsidRPr="004A0A8B" w:rsidRDefault="00695EAD" w:rsidP="00695EAD">
      <w:pPr>
        <w:pStyle w:val="PargrafodaLista"/>
        <w:numPr>
          <w:ilvl w:val="2"/>
          <w:numId w:val="1"/>
        </w:numPr>
        <w:spacing w:line="360" w:lineRule="auto"/>
        <w:jc w:val="both"/>
        <w:rPr>
          <w:rFonts w:ascii="Arial" w:hAnsi="Arial" w:cs="Arial"/>
          <w:sz w:val="24"/>
        </w:rPr>
      </w:pPr>
      <w:r w:rsidRPr="004A0A8B">
        <w:rPr>
          <w:rFonts w:ascii="Arial" w:hAnsi="Arial" w:cs="Arial"/>
          <w:sz w:val="24"/>
        </w:rPr>
        <w:t xml:space="preserve">Que não atendam às condições deste Aviso de Contratação Direta e seu(s) anexo(s); </w:t>
      </w:r>
    </w:p>
    <w:p w14:paraId="36784802" w14:textId="77777777" w:rsidR="00695EAD" w:rsidRPr="004A0A8B" w:rsidRDefault="00B078F1" w:rsidP="00695EAD">
      <w:pPr>
        <w:pStyle w:val="PargrafodaLista"/>
        <w:numPr>
          <w:ilvl w:val="2"/>
          <w:numId w:val="1"/>
        </w:numPr>
        <w:spacing w:line="360" w:lineRule="auto"/>
        <w:jc w:val="both"/>
        <w:rPr>
          <w:rFonts w:ascii="Arial" w:hAnsi="Arial" w:cs="Arial"/>
          <w:sz w:val="24"/>
        </w:rPr>
      </w:pPr>
      <w:r w:rsidRPr="004A0A8B">
        <w:rPr>
          <w:rFonts w:ascii="Arial" w:hAnsi="Arial" w:cs="Arial"/>
          <w:sz w:val="24"/>
        </w:rPr>
        <w:t>Estrangeiros</w:t>
      </w:r>
      <w:r w:rsidR="00695EAD" w:rsidRPr="004A0A8B">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4A0A8B" w:rsidRDefault="00B078F1" w:rsidP="00695EAD">
      <w:pPr>
        <w:pStyle w:val="PargrafodaLista"/>
        <w:numPr>
          <w:ilvl w:val="2"/>
          <w:numId w:val="1"/>
        </w:numPr>
        <w:spacing w:line="360" w:lineRule="auto"/>
        <w:jc w:val="both"/>
        <w:rPr>
          <w:rFonts w:ascii="Arial" w:hAnsi="Arial" w:cs="Arial"/>
          <w:sz w:val="24"/>
        </w:rPr>
      </w:pPr>
      <w:r w:rsidRPr="004A0A8B">
        <w:rPr>
          <w:rFonts w:ascii="Arial" w:hAnsi="Arial" w:cs="Arial"/>
          <w:sz w:val="24"/>
        </w:rPr>
        <w:t>Que</w:t>
      </w:r>
      <w:r w:rsidR="00695EAD" w:rsidRPr="004A0A8B">
        <w:rPr>
          <w:rFonts w:ascii="Arial" w:hAnsi="Arial" w:cs="Arial"/>
          <w:sz w:val="24"/>
        </w:rPr>
        <w:t xml:space="preserve"> se enquadrem nas seguintes vedações:</w:t>
      </w:r>
    </w:p>
    <w:p w14:paraId="2C8A7DD3" w14:textId="77777777" w:rsidR="00695EAD" w:rsidRPr="004A0A8B" w:rsidRDefault="00B078F1" w:rsidP="00120CE4">
      <w:pPr>
        <w:pStyle w:val="PargrafodaLista"/>
        <w:numPr>
          <w:ilvl w:val="3"/>
          <w:numId w:val="2"/>
        </w:numPr>
        <w:spacing w:line="360" w:lineRule="auto"/>
        <w:jc w:val="both"/>
        <w:rPr>
          <w:rFonts w:ascii="Arial" w:hAnsi="Arial" w:cs="Arial"/>
          <w:sz w:val="24"/>
        </w:rPr>
      </w:pPr>
      <w:r w:rsidRPr="004A0A8B">
        <w:rPr>
          <w:rFonts w:ascii="Arial" w:hAnsi="Arial" w:cs="Arial"/>
          <w:sz w:val="24"/>
        </w:rPr>
        <w:t>Autor</w:t>
      </w:r>
      <w:r w:rsidR="00695EAD" w:rsidRPr="004A0A8B">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4A0A8B" w:rsidRDefault="00B078F1" w:rsidP="00120CE4">
      <w:pPr>
        <w:pStyle w:val="PargrafodaLista"/>
        <w:numPr>
          <w:ilvl w:val="3"/>
          <w:numId w:val="2"/>
        </w:numPr>
        <w:spacing w:line="360" w:lineRule="auto"/>
        <w:jc w:val="both"/>
        <w:rPr>
          <w:rFonts w:ascii="Arial" w:hAnsi="Arial" w:cs="Arial"/>
          <w:sz w:val="24"/>
        </w:rPr>
      </w:pPr>
      <w:r w:rsidRPr="004A0A8B">
        <w:rPr>
          <w:rFonts w:ascii="Arial" w:hAnsi="Arial" w:cs="Arial"/>
          <w:sz w:val="24"/>
        </w:rPr>
        <w:t>Empresa</w:t>
      </w:r>
      <w:r w:rsidR="00695EAD" w:rsidRPr="004A0A8B">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4A0A8B" w:rsidRDefault="00B078F1" w:rsidP="00120CE4">
      <w:pPr>
        <w:pStyle w:val="PargrafodaLista"/>
        <w:numPr>
          <w:ilvl w:val="3"/>
          <w:numId w:val="2"/>
        </w:numPr>
        <w:spacing w:line="360" w:lineRule="auto"/>
        <w:jc w:val="both"/>
        <w:rPr>
          <w:rFonts w:ascii="Arial" w:hAnsi="Arial" w:cs="Arial"/>
          <w:sz w:val="24"/>
        </w:rPr>
      </w:pPr>
      <w:r w:rsidRPr="004A0A8B">
        <w:rPr>
          <w:rFonts w:ascii="Arial" w:hAnsi="Arial" w:cs="Arial"/>
          <w:sz w:val="24"/>
        </w:rPr>
        <w:t>Pessoa</w:t>
      </w:r>
      <w:r w:rsidR="00695EAD" w:rsidRPr="004A0A8B">
        <w:rPr>
          <w:rFonts w:ascii="Arial" w:hAnsi="Arial" w:cs="Arial"/>
          <w:sz w:val="24"/>
        </w:rPr>
        <w:t xml:space="preserve"> física ou jurídica que se encontre, ao tempo da contratação, impossibilitada de contratar em decorrência de sanção que lhe foi imposta;</w:t>
      </w:r>
    </w:p>
    <w:p w14:paraId="4D6D3BFE" w14:textId="3AB3BACD" w:rsidR="00695EAD" w:rsidRPr="004A0A8B" w:rsidRDefault="00B078F1" w:rsidP="00120CE4">
      <w:pPr>
        <w:pStyle w:val="PargrafodaLista"/>
        <w:numPr>
          <w:ilvl w:val="3"/>
          <w:numId w:val="2"/>
        </w:numPr>
        <w:spacing w:line="360" w:lineRule="auto"/>
        <w:jc w:val="both"/>
        <w:rPr>
          <w:rFonts w:ascii="Arial" w:hAnsi="Arial" w:cs="Arial"/>
          <w:sz w:val="24"/>
        </w:rPr>
      </w:pPr>
      <w:r w:rsidRPr="004A0A8B">
        <w:rPr>
          <w:rFonts w:ascii="Arial" w:hAnsi="Arial" w:cs="Arial"/>
          <w:sz w:val="24"/>
        </w:rPr>
        <w:t>Aquele</w:t>
      </w:r>
      <w:r w:rsidR="00695EAD" w:rsidRPr="004A0A8B">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sidR="002A44B3" w:rsidRPr="004A0A8B">
        <w:rPr>
          <w:rFonts w:ascii="Arial" w:hAnsi="Arial" w:cs="Arial"/>
          <w:sz w:val="24"/>
        </w:rPr>
        <w:t xml:space="preserve"> (inc. IV, art. 14 da Lei nº 14.133/2021);</w:t>
      </w:r>
    </w:p>
    <w:p w14:paraId="72A352F7" w14:textId="77777777" w:rsidR="00695EAD" w:rsidRPr="004A0A8B" w:rsidRDefault="00B078F1" w:rsidP="00120CE4">
      <w:pPr>
        <w:pStyle w:val="PargrafodaLista"/>
        <w:numPr>
          <w:ilvl w:val="3"/>
          <w:numId w:val="2"/>
        </w:numPr>
        <w:spacing w:line="360" w:lineRule="auto"/>
        <w:jc w:val="both"/>
        <w:rPr>
          <w:rFonts w:ascii="Arial" w:hAnsi="Arial" w:cs="Arial"/>
          <w:sz w:val="24"/>
        </w:rPr>
      </w:pPr>
      <w:r w:rsidRPr="004A0A8B">
        <w:rPr>
          <w:rFonts w:ascii="Arial" w:hAnsi="Arial" w:cs="Arial"/>
          <w:sz w:val="24"/>
        </w:rPr>
        <w:t>Empresas</w:t>
      </w:r>
      <w:r w:rsidR="00695EAD" w:rsidRPr="004A0A8B">
        <w:rPr>
          <w:rFonts w:ascii="Arial" w:hAnsi="Arial" w:cs="Arial"/>
          <w:sz w:val="24"/>
        </w:rPr>
        <w:t xml:space="preserve"> controladoras, controladas ou coligadas, nos termos da Lei nº 6.404, de 15 de dezembro de 1976, concorrendo entre si;</w:t>
      </w:r>
    </w:p>
    <w:p w14:paraId="7EB2C9CF" w14:textId="77777777" w:rsidR="00695EAD" w:rsidRPr="004A0A8B" w:rsidRDefault="00B078F1" w:rsidP="00120CE4">
      <w:pPr>
        <w:pStyle w:val="PargrafodaLista"/>
        <w:numPr>
          <w:ilvl w:val="3"/>
          <w:numId w:val="2"/>
        </w:numPr>
        <w:spacing w:line="360" w:lineRule="auto"/>
        <w:jc w:val="both"/>
        <w:rPr>
          <w:rFonts w:ascii="Arial" w:hAnsi="Arial" w:cs="Arial"/>
          <w:sz w:val="24"/>
        </w:rPr>
      </w:pPr>
      <w:r w:rsidRPr="004A0A8B">
        <w:rPr>
          <w:rFonts w:ascii="Arial" w:hAnsi="Arial" w:cs="Arial"/>
          <w:sz w:val="24"/>
        </w:rPr>
        <w:t>Pessoa</w:t>
      </w:r>
      <w:r w:rsidR="00695EAD" w:rsidRPr="004A0A8B">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4A0A8B" w:rsidRDefault="00695EAD" w:rsidP="008060D1">
      <w:pPr>
        <w:pStyle w:val="PargrafodaLista"/>
        <w:numPr>
          <w:ilvl w:val="3"/>
          <w:numId w:val="1"/>
        </w:numPr>
        <w:spacing w:line="360" w:lineRule="auto"/>
        <w:jc w:val="both"/>
        <w:rPr>
          <w:rFonts w:ascii="Arial" w:hAnsi="Arial" w:cs="Arial"/>
          <w:sz w:val="24"/>
        </w:rPr>
      </w:pPr>
      <w:r w:rsidRPr="004A0A8B">
        <w:rPr>
          <w:rFonts w:ascii="Arial" w:hAnsi="Arial" w:cs="Arial"/>
          <w:sz w:val="24"/>
        </w:rPr>
        <w:t>Equiparam-se aos autores do projeto as empresas integrantes do mesmo grupo econômico;</w:t>
      </w:r>
    </w:p>
    <w:p w14:paraId="7171F09D" w14:textId="77777777" w:rsidR="00695EAD" w:rsidRPr="004A0A8B" w:rsidRDefault="00695EAD" w:rsidP="008060D1">
      <w:pPr>
        <w:pStyle w:val="PargrafodaLista"/>
        <w:numPr>
          <w:ilvl w:val="3"/>
          <w:numId w:val="1"/>
        </w:numPr>
        <w:spacing w:line="360" w:lineRule="auto"/>
        <w:jc w:val="both"/>
        <w:rPr>
          <w:rFonts w:ascii="Arial" w:hAnsi="Arial" w:cs="Arial"/>
          <w:sz w:val="24"/>
        </w:rPr>
      </w:pPr>
      <w:r w:rsidRPr="004A0A8B">
        <w:rPr>
          <w:rFonts w:ascii="Arial" w:hAnsi="Arial" w:cs="Arial"/>
          <w:sz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4A0A8B" w:rsidRDefault="008060D1" w:rsidP="008060D1">
      <w:pPr>
        <w:pStyle w:val="PargrafodaLista"/>
        <w:numPr>
          <w:ilvl w:val="2"/>
          <w:numId w:val="1"/>
        </w:numPr>
        <w:spacing w:line="360" w:lineRule="auto"/>
        <w:jc w:val="both"/>
        <w:rPr>
          <w:rFonts w:ascii="Arial" w:hAnsi="Arial" w:cs="Arial"/>
          <w:sz w:val="24"/>
        </w:rPr>
      </w:pPr>
      <w:r w:rsidRPr="004A0A8B">
        <w:rPr>
          <w:rFonts w:ascii="Arial" w:hAnsi="Arial" w:cs="Arial"/>
          <w:sz w:val="24"/>
        </w:rPr>
        <w:t>Organizações</w:t>
      </w:r>
      <w:r w:rsidR="00695EAD" w:rsidRPr="004A0A8B">
        <w:rPr>
          <w:rFonts w:ascii="Arial" w:hAnsi="Arial" w:cs="Arial"/>
          <w:sz w:val="24"/>
        </w:rPr>
        <w:t xml:space="preserve"> da Sociedade Civil de Interesse Público - OSCIP, atuando nessa condição (Acórdão nº 746/2014-TCU-Plenário).</w:t>
      </w:r>
    </w:p>
    <w:p w14:paraId="2041BC91" w14:textId="77777777" w:rsidR="00236C1B" w:rsidRPr="004A0A8B" w:rsidRDefault="00695EAD" w:rsidP="008060D1">
      <w:pPr>
        <w:pStyle w:val="PargrafodaLista"/>
        <w:numPr>
          <w:ilvl w:val="1"/>
          <w:numId w:val="1"/>
        </w:numPr>
        <w:spacing w:line="360" w:lineRule="auto"/>
        <w:jc w:val="both"/>
        <w:rPr>
          <w:rFonts w:ascii="Arial" w:hAnsi="Arial" w:cs="Arial"/>
          <w:sz w:val="24"/>
        </w:rPr>
      </w:pPr>
      <w:r w:rsidRPr="004A0A8B">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4A0A8B" w:rsidRDefault="001E6734" w:rsidP="001D6D74">
      <w:pPr>
        <w:pStyle w:val="PargrafodaLista"/>
        <w:numPr>
          <w:ilvl w:val="0"/>
          <w:numId w:val="1"/>
        </w:numPr>
        <w:spacing w:line="360" w:lineRule="auto"/>
        <w:jc w:val="both"/>
        <w:rPr>
          <w:rFonts w:ascii="Arial" w:hAnsi="Arial" w:cs="Arial"/>
          <w:sz w:val="24"/>
        </w:rPr>
      </w:pPr>
      <w:r w:rsidRPr="004A0A8B">
        <w:rPr>
          <w:rFonts w:ascii="Arial" w:hAnsi="Arial" w:cs="Arial"/>
          <w:b/>
          <w:sz w:val="24"/>
        </w:rPr>
        <w:t>INGRESSO NA DISPENSA ELETRÔNICA E CADASTRAMENTO DA PROPOSTA INICIAL</w:t>
      </w:r>
    </w:p>
    <w:p w14:paraId="357EB73E" w14:textId="77777777" w:rsidR="001E6734" w:rsidRPr="004A0A8B" w:rsidRDefault="001E6734" w:rsidP="001E6734">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4A0A8B" w:rsidRDefault="001E6734" w:rsidP="001E6734">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4A0A8B">
        <w:rPr>
          <w:rFonts w:ascii="Arial" w:hAnsi="Arial" w:cs="Arial"/>
          <w:sz w:val="24"/>
        </w:rPr>
        <w:t>preço</w:t>
      </w:r>
      <w:r w:rsidRPr="004A0A8B">
        <w:rPr>
          <w:rFonts w:ascii="Arial" w:hAnsi="Arial" w:cs="Arial"/>
          <w:sz w:val="24"/>
        </w:rPr>
        <w:t xml:space="preserve"> até a data e o horário estabelecidos para abertura do procedimento.</w:t>
      </w:r>
    </w:p>
    <w:p w14:paraId="3DD4401A" w14:textId="62D2D8DF" w:rsidR="00F0194E" w:rsidRPr="004A0A8B" w:rsidRDefault="001E6734" w:rsidP="00F0194E">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Todas as especificações do objeto contidas na proposta, em especial o </w:t>
      </w:r>
      <w:r w:rsidR="005C1B1B" w:rsidRPr="004A0A8B">
        <w:rPr>
          <w:rFonts w:ascii="Arial" w:hAnsi="Arial" w:cs="Arial"/>
          <w:sz w:val="24"/>
        </w:rPr>
        <w:t>preço</w:t>
      </w:r>
      <w:r w:rsidRPr="004A0A8B">
        <w:rPr>
          <w:rFonts w:ascii="Arial" w:hAnsi="Arial" w:cs="Arial"/>
          <w:sz w:val="24"/>
        </w:rPr>
        <w:t xml:space="preserve"> ofertado, vinculam a Contratada.</w:t>
      </w:r>
    </w:p>
    <w:p w14:paraId="60DB0EF6" w14:textId="77777777" w:rsidR="001E6734" w:rsidRPr="004A0A8B" w:rsidRDefault="001E6734" w:rsidP="001E6734">
      <w:pPr>
        <w:pStyle w:val="PargrafodaLista"/>
        <w:numPr>
          <w:ilvl w:val="1"/>
          <w:numId w:val="1"/>
        </w:numPr>
        <w:spacing w:line="360" w:lineRule="auto"/>
        <w:jc w:val="both"/>
        <w:rPr>
          <w:rFonts w:ascii="Arial" w:hAnsi="Arial" w:cs="Arial"/>
          <w:sz w:val="24"/>
        </w:rPr>
      </w:pPr>
      <w:r w:rsidRPr="004A0A8B">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Pr="004A0A8B" w:rsidRDefault="001E6734" w:rsidP="001E6734">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4A0A8B">
        <w:rPr>
          <w:rFonts w:ascii="Arial" w:hAnsi="Arial" w:cs="Arial"/>
          <w:sz w:val="24"/>
        </w:rPr>
        <w:t>infra legais</w:t>
      </w:r>
      <w:r w:rsidRPr="004A0A8B">
        <w:rPr>
          <w:rFonts w:ascii="Arial" w:hAnsi="Arial" w:cs="Arial"/>
          <w:sz w:val="24"/>
        </w:rPr>
        <w:t>, nas convenções coletivas de trabalho e nos termos de ajustamento de conduta vigentes na data de entrega das propostas.</w:t>
      </w:r>
    </w:p>
    <w:p w14:paraId="184B51C5" w14:textId="77777777" w:rsidR="001E6734" w:rsidRPr="004A0A8B" w:rsidRDefault="001E6734" w:rsidP="001E6734">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Os preços </w:t>
      </w:r>
      <w:r w:rsidR="002A070A" w:rsidRPr="004A0A8B">
        <w:rPr>
          <w:rFonts w:ascii="Arial" w:hAnsi="Arial" w:cs="Arial"/>
          <w:sz w:val="24"/>
        </w:rPr>
        <w:t xml:space="preserve">ou descontos </w:t>
      </w:r>
      <w:r w:rsidRPr="004A0A8B">
        <w:rPr>
          <w:rFonts w:ascii="Arial" w:hAnsi="Arial" w:cs="Arial"/>
          <w:sz w:val="24"/>
        </w:rPr>
        <w:t>ofertados, tanto na proposta inicial, quanto na etapa de lances, serão de exclusiva responsabilidade do fornecedor, não lhe assistindo o direito de pleitear qualquer alteração, sob alegação de erro, omissão ou qualquer outro pretexto.</w:t>
      </w:r>
    </w:p>
    <w:p w14:paraId="1C8CA4D9" w14:textId="2CEF437A" w:rsidR="00356137" w:rsidRPr="004A0A8B" w:rsidRDefault="00356137" w:rsidP="00356137">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O intervalo entre os lances </w:t>
      </w:r>
      <w:r w:rsidR="002A070A" w:rsidRPr="004A0A8B">
        <w:rPr>
          <w:rFonts w:ascii="Arial" w:hAnsi="Arial" w:cs="Arial"/>
          <w:sz w:val="24"/>
        </w:rPr>
        <w:t xml:space="preserve">será admitido no valor </w:t>
      </w:r>
      <w:r w:rsidR="004C71F4" w:rsidRPr="004A0A8B">
        <w:rPr>
          <w:rFonts w:ascii="Arial" w:hAnsi="Arial" w:cs="Arial"/>
          <w:sz w:val="24"/>
        </w:rPr>
        <w:t>previsto no item 7.4.1</w:t>
      </w:r>
      <w:r w:rsidRPr="004A0A8B">
        <w:rPr>
          <w:rFonts w:ascii="Arial" w:hAnsi="Arial" w:cs="Arial"/>
          <w:sz w:val="24"/>
        </w:rPr>
        <w:t>.</w:t>
      </w:r>
    </w:p>
    <w:p w14:paraId="5A9CC7BC" w14:textId="77777777" w:rsidR="00356137" w:rsidRPr="004A0A8B" w:rsidRDefault="001E6734" w:rsidP="00356137">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4A0A8B">
        <w:rPr>
          <w:rFonts w:ascii="Arial" w:hAnsi="Arial" w:cs="Arial"/>
          <w:sz w:val="24"/>
        </w:rPr>
        <w:t>últimos doze</w:t>
      </w:r>
      <w:r w:rsidRPr="004A0A8B">
        <w:rPr>
          <w:rFonts w:ascii="Arial" w:hAnsi="Arial" w:cs="Arial"/>
          <w:sz w:val="24"/>
        </w:rPr>
        <w:t xml:space="preserve"> meses.</w:t>
      </w:r>
    </w:p>
    <w:p w14:paraId="4BA76C42" w14:textId="77777777" w:rsidR="00356137" w:rsidRPr="004A0A8B" w:rsidRDefault="001E6734" w:rsidP="00356137">
      <w:pPr>
        <w:pStyle w:val="PargrafodaLista"/>
        <w:numPr>
          <w:ilvl w:val="1"/>
          <w:numId w:val="1"/>
        </w:numPr>
        <w:spacing w:line="360" w:lineRule="auto"/>
        <w:jc w:val="both"/>
        <w:rPr>
          <w:rFonts w:ascii="Arial" w:hAnsi="Arial" w:cs="Arial"/>
          <w:sz w:val="24"/>
        </w:rPr>
      </w:pPr>
      <w:r w:rsidRPr="004A0A8B">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4A0A8B" w:rsidRDefault="001E6734" w:rsidP="00356137">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A apresentação das propostas implica </w:t>
      </w:r>
      <w:r w:rsidR="00052F65" w:rsidRPr="004A0A8B">
        <w:rPr>
          <w:rFonts w:ascii="Arial" w:hAnsi="Arial" w:cs="Arial"/>
          <w:sz w:val="24"/>
        </w:rPr>
        <w:t xml:space="preserve">na </w:t>
      </w:r>
      <w:r w:rsidRPr="004A0A8B">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4A0A8B" w:rsidRDefault="001E6734" w:rsidP="00356137">
      <w:pPr>
        <w:pStyle w:val="PargrafodaLista"/>
        <w:numPr>
          <w:ilvl w:val="1"/>
          <w:numId w:val="1"/>
        </w:numPr>
        <w:spacing w:line="360" w:lineRule="auto"/>
        <w:jc w:val="both"/>
        <w:rPr>
          <w:rFonts w:ascii="Arial" w:hAnsi="Arial" w:cs="Arial"/>
          <w:sz w:val="24"/>
        </w:rPr>
      </w:pPr>
      <w:r w:rsidRPr="004A0A8B">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4A0A8B" w:rsidRDefault="00B537E1" w:rsidP="00356137">
      <w:pPr>
        <w:pStyle w:val="PargrafodaLista"/>
        <w:numPr>
          <w:ilvl w:val="2"/>
          <w:numId w:val="1"/>
        </w:numPr>
        <w:spacing w:line="240" w:lineRule="auto"/>
        <w:jc w:val="both"/>
        <w:rPr>
          <w:rFonts w:ascii="Arial" w:hAnsi="Arial" w:cs="Arial"/>
          <w:sz w:val="24"/>
        </w:rPr>
      </w:pPr>
      <w:r w:rsidRPr="004A0A8B">
        <w:rPr>
          <w:rFonts w:ascii="Arial" w:hAnsi="Arial" w:cs="Arial"/>
          <w:sz w:val="24"/>
        </w:rPr>
        <w:t>Que</w:t>
      </w:r>
      <w:r w:rsidR="001E6734" w:rsidRPr="004A0A8B">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4A0A8B" w:rsidRDefault="00B537E1" w:rsidP="00356137">
      <w:pPr>
        <w:pStyle w:val="PargrafodaLista"/>
        <w:numPr>
          <w:ilvl w:val="2"/>
          <w:numId w:val="1"/>
        </w:numPr>
        <w:spacing w:line="240" w:lineRule="auto"/>
        <w:jc w:val="both"/>
        <w:rPr>
          <w:rFonts w:ascii="Arial" w:hAnsi="Arial" w:cs="Arial"/>
          <w:sz w:val="24"/>
        </w:rPr>
      </w:pPr>
      <w:r w:rsidRPr="004A0A8B">
        <w:rPr>
          <w:rFonts w:ascii="Arial" w:hAnsi="Arial" w:cs="Arial"/>
          <w:sz w:val="24"/>
        </w:rPr>
        <w:t>Que</w:t>
      </w:r>
      <w:r w:rsidR="001E6734" w:rsidRPr="004A0A8B">
        <w:rPr>
          <w:rFonts w:ascii="Arial" w:hAnsi="Arial" w:cs="Arial"/>
          <w:sz w:val="24"/>
        </w:rPr>
        <w:t xml:space="preserve"> está ciente e concorda com as condições contidas no Aviso de Contratação Direta e seus anexos;</w:t>
      </w:r>
    </w:p>
    <w:p w14:paraId="1E85AC4D" w14:textId="77777777" w:rsidR="00356137" w:rsidRPr="004A0A8B" w:rsidRDefault="00B537E1" w:rsidP="00356137">
      <w:pPr>
        <w:pStyle w:val="PargrafodaLista"/>
        <w:numPr>
          <w:ilvl w:val="2"/>
          <w:numId w:val="1"/>
        </w:numPr>
        <w:spacing w:line="240" w:lineRule="auto"/>
        <w:jc w:val="both"/>
        <w:rPr>
          <w:rFonts w:ascii="Arial" w:hAnsi="Arial" w:cs="Arial"/>
          <w:sz w:val="24"/>
        </w:rPr>
      </w:pPr>
      <w:r w:rsidRPr="004A0A8B">
        <w:rPr>
          <w:rFonts w:ascii="Arial" w:hAnsi="Arial" w:cs="Arial"/>
          <w:sz w:val="24"/>
        </w:rPr>
        <w:t>Que</w:t>
      </w:r>
      <w:r w:rsidR="001E6734" w:rsidRPr="004A0A8B">
        <w:rPr>
          <w:rFonts w:ascii="Arial" w:hAnsi="Arial" w:cs="Arial"/>
          <w:sz w:val="24"/>
        </w:rPr>
        <w:t xml:space="preserve"> se responsabiliza pelas transações que forem efetuadas no sistema, assumindo-as como firmes e verdadeiras;</w:t>
      </w:r>
    </w:p>
    <w:p w14:paraId="092FD6AD" w14:textId="77777777" w:rsidR="00356137" w:rsidRPr="004A0A8B" w:rsidRDefault="00B537E1" w:rsidP="00356137">
      <w:pPr>
        <w:pStyle w:val="PargrafodaLista"/>
        <w:numPr>
          <w:ilvl w:val="2"/>
          <w:numId w:val="1"/>
        </w:numPr>
        <w:spacing w:line="240" w:lineRule="auto"/>
        <w:jc w:val="both"/>
        <w:rPr>
          <w:rFonts w:ascii="Arial" w:hAnsi="Arial" w:cs="Arial"/>
          <w:sz w:val="24"/>
        </w:rPr>
      </w:pPr>
      <w:r w:rsidRPr="004A0A8B">
        <w:rPr>
          <w:rFonts w:ascii="Arial" w:hAnsi="Arial" w:cs="Arial"/>
          <w:sz w:val="24"/>
        </w:rPr>
        <w:t>Que</w:t>
      </w:r>
      <w:r w:rsidR="001E6734" w:rsidRPr="004A0A8B">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4A0A8B" w:rsidRDefault="001E6734" w:rsidP="00356137">
      <w:pPr>
        <w:pStyle w:val="PargrafodaLista"/>
        <w:numPr>
          <w:ilvl w:val="1"/>
          <w:numId w:val="1"/>
        </w:numPr>
        <w:spacing w:line="360" w:lineRule="auto"/>
        <w:jc w:val="both"/>
        <w:rPr>
          <w:rFonts w:ascii="Arial" w:hAnsi="Arial" w:cs="Arial"/>
          <w:sz w:val="24"/>
        </w:rPr>
      </w:pPr>
      <w:r w:rsidRPr="004A0A8B">
        <w:rPr>
          <w:rFonts w:ascii="Arial" w:hAnsi="Arial" w:cs="Arial"/>
          <w:sz w:val="24"/>
        </w:rPr>
        <w:t>O licitante organizado em cooperativa deverá declarar, ainda, em campo próprio do sistema eletrônico, que cumpre os requisitos estabelecidos no artigo 16 da Lei nº 14.133, de 2021.</w:t>
      </w:r>
    </w:p>
    <w:p w14:paraId="76AF7E94" w14:textId="21A97F7A" w:rsidR="00BA6D6A" w:rsidRPr="004A0A8B" w:rsidRDefault="001E6734" w:rsidP="00BA6D6A">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O fornecedor enquadrado como microempresa, empresa de pequeno porte ou sociedade </w:t>
      </w:r>
      <w:r w:rsidR="00356137" w:rsidRPr="004A0A8B">
        <w:rPr>
          <w:rFonts w:ascii="Arial" w:hAnsi="Arial" w:cs="Arial"/>
          <w:sz w:val="24"/>
        </w:rPr>
        <w:t>cooperativa deverá</w:t>
      </w:r>
      <w:r w:rsidRPr="004A0A8B">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4A0A8B">
        <w:rPr>
          <w:rFonts w:ascii="Arial" w:hAnsi="Arial" w:cs="Arial"/>
          <w:sz w:val="24"/>
        </w:rPr>
        <w:t>arts</w:t>
      </w:r>
      <w:proofErr w:type="spellEnd"/>
      <w:r w:rsidRPr="004A0A8B">
        <w:rPr>
          <w:rFonts w:ascii="Arial" w:hAnsi="Arial" w:cs="Arial"/>
          <w:sz w:val="24"/>
        </w:rPr>
        <w:t>. 42 a 49, observado o disposto nos §§ 1º ao 3º do art. 4º, da Lei n.º 14.133, de 2021.</w:t>
      </w:r>
    </w:p>
    <w:p w14:paraId="61B6FC12" w14:textId="77777777" w:rsidR="00BA6D6A" w:rsidRPr="004A0A8B" w:rsidRDefault="00BA6D6A" w:rsidP="00BA6D6A">
      <w:pPr>
        <w:pStyle w:val="PargrafodaLista"/>
        <w:spacing w:line="360" w:lineRule="auto"/>
        <w:ind w:left="792"/>
        <w:jc w:val="both"/>
        <w:rPr>
          <w:rFonts w:ascii="Arial" w:hAnsi="Arial" w:cs="Arial"/>
          <w:sz w:val="24"/>
        </w:rPr>
      </w:pPr>
    </w:p>
    <w:p w14:paraId="1108E1EE" w14:textId="77777777" w:rsidR="005460E6" w:rsidRPr="004A0A8B" w:rsidRDefault="005460E6" w:rsidP="005460E6">
      <w:pPr>
        <w:pStyle w:val="PargrafodaLista"/>
        <w:numPr>
          <w:ilvl w:val="0"/>
          <w:numId w:val="1"/>
        </w:numPr>
        <w:spacing w:line="360" w:lineRule="auto"/>
        <w:jc w:val="both"/>
        <w:rPr>
          <w:rFonts w:ascii="Arial" w:hAnsi="Arial" w:cs="Arial"/>
          <w:sz w:val="24"/>
        </w:rPr>
      </w:pPr>
      <w:r w:rsidRPr="004A0A8B">
        <w:rPr>
          <w:rFonts w:ascii="Arial" w:hAnsi="Arial" w:cs="Arial"/>
          <w:b/>
          <w:sz w:val="24"/>
        </w:rPr>
        <w:t>FASE DE LANCES</w:t>
      </w:r>
    </w:p>
    <w:p w14:paraId="1CD0147F" w14:textId="77777777" w:rsidR="005460E6" w:rsidRPr="004A0A8B" w:rsidRDefault="005460E6" w:rsidP="005460E6">
      <w:pPr>
        <w:pStyle w:val="PargrafodaLista"/>
        <w:numPr>
          <w:ilvl w:val="1"/>
          <w:numId w:val="1"/>
        </w:numPr>
        <w:spacing w:line="360" w:lineRule="auto"/>
        <w:jc w:val="both"/>
        <w:rPr>
          <w:rFonts w:ascii="Arial" w:hAnsi="Arial" w:cs="Arial"/>
          <w:sz w:val="24"/>
        </w:rPr>
      </w:pPr>
      <w:r w:rsidRPr="004A0A8B">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Pr="004A0A8B" w:rsidRDefault="005460E6" w:rsidP="005460E6">
      <w:pPr>
        <w:pStyle w:val="PargrafodaLista"/>
        <w:numPr>
          <w:ilvl w:val="1"/>
          <w:numId w:val="1"/>
        </w:numPr>
        <w:spacing w:line="360" w:lineRule="auto"/>
        <w:jc w:val="both"/>
        <w:rPr>
          <w:rFonts w:ascii="Arial" w:hAnsi="Arial" w:cs="Arial"/>
          <w:sz w:val="24"/>
        </w:rPr>
      </w:pPr>
      <w:r w:rsidRPr="004A0A8B">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4A0A8B" w:rsidRDefault="005460E6" w:rsidP="005460E6">
      <w:pPr>
        <w:pStyle w:val="PargrafodaLista"/>
        <w:numPr>
          <w:ilvl w:val="1"/>
          <w:numId w:val="1"/>
        </w:numPr>
        <w:spacing w:line="360" w:lineRule="auto"/>
        <w:jc w:val="both"/>
        <w:rPr>
          <w:rFonts w:ascii="Arial" w:hAnsi="Arial" w:cs="Arial"/>
          <w:sz w:val="24"/>
        </w:rPr>
      </w:pPr>
      <w:r w:rsidRPr="004A0A8B">
        <w:rPr>
          <w:rFonts w:ascii="Arial" w:hAnsi="Arial" w:cs="Arial"/>
          <w:sz w:val="24"/>
        </w:rPr>
        <w:t>O fornecedor somente poderá oferecer valor inferior ou maior em relação ao último lance por ele ofertado e registrado pelo sistema</w:t>
      </w:r>
      <w:r w:rsidR="005C1B1B" w:rsidRPr="004A0A8B">
        <w:rPr>
          <w:rFonts w:ascii="Arial" w:hAnsi="Arial" w:cs="Arial"/>
          <w:sz w:val="24"/>
        </w:rPr>
        <w:t>.</w:t>
      </w:r>
    </w:p>
    <w:p w14:paraId="537650EC" w14:textId="77777777" w:rsidR="005460E6" w:rsidRPr="004A0A8B" w:rsidRDefault="005460E6" w:rsidP="005460E6">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O fornecedor poderá oferecer lances sucessivos iguais ou superiores ao lance que esteja vencendo o certame, desde que o </w:t>
      </w:r>
      <w:r w:rsidR="00A723BC" w:rsidRPr="004A0A8B">
        <w:rPr>
          <w:rFonts w:ascii="Arial" w:hAnsi="Arial" w:cs="Arial"/>
          <w:sz w:val="24"/>
        </w:rPr>
        <w:t>preço</w:t>
      </w:r>
      <w:r w:rsidRPr="004A0A8B">
        <w:rPr>
          <w:rFonts w:ascii="Arial" w:hAnsi="Arial" w:cs="Arial"/>
          <w:sz w:val="24"/>
        </w:rPr>
        <w:t xml:space="preserve"> seja </w:t>
      </w:r>
      <w:r w:rsidR="00A723BC" w:rsidRPr="004A0A8B">
        <w:rPr>
          <w:rFonts w:ascii="Arial" w:hAnsi="Arial" w:cs="Arial"/>
          <w:sz w:val="24"/>
        </w:rPr>
        <w:t>menor</w:t>
      </w:r>
      <w:r w:rsidRPr="004A0A8B">
        <w:rPr>
          <w:rFonts w:ascii="Arial" w:hAnsi="Arial" w:cs="Arial"/>
          <w:sz w:val="24"/>
        </w:rPr>
        <w:t xml:space="preserve"> que o por ele ofertado e registrado pelo sistema, sendo tais lances definidos como “lances intermediários” para os fins deste Aviso de Contratação Direta.</w:t>
      </w:r>
    </w:p>
    <w:p w14:paraId="7D0B62C5" w14:textId="2A0C0A84" w:rsidR="005460E6" w:rsidRPr="004A0A8B" w:rsidRDefault="005460E6" w:rsidP="005460E6">
      <w:pPr>
        <w:pStyle w:val="PargrafodaLista"/>
        <w:numPr>
          <w:ilvl w:val="2"/>
          <w:numId w:val="1"/>
        </w:numPr>
        <w:spacing w:line="360" w:lineRule="auto"/>
        <w:jc w:val="both"/>
        <w:rPr>
          <w:rFonts w:ascii="Arial" w:hAnsi="Arial" w:cs="Arial"/>
          <w:sz w:val="24"/>
        </w:rPr>
      </w:pPr>
      <w:r w:rsidRPr="004A0A8B">
        <w:rPr>
          <w:rFonts w:ascii="Arial" w:hAnsi="Arial" w:cs="Arial"/>
          <w:sz w:val="24"/>
        </w:rPr>
        <w:t xml:space="preserve">O </w:t>
      </w:r>
      <w:r w:rsidRPr="004A0A8B">
        <w:rPr>
          <w:rFonts w:ascii="Arial" w:hAnsi="Arial" w:cs="Arial"/>
          <w:b/>
          <w:bCs/>
          <w:sz w:val="24"/>
        </w:rPr>
        <w:t>intervalo mínimo de diferença de valores entre os lances</w:t>
      </w:r>
      <w:r w:rsidRPr="004A0A8B">
        <w:rPr>
          <w:rFonts w:ascii="Arial" w:hAnsi="Arial" w:cs="Arial"/>
          <w:sz w:val="24"/>
        </w:rPr>
        <w:t>, que incidirá tanto em relação aos lances intermediários quanto em relação ao q</w:t>
      </w:r>
      <w:r w:rsidR="000B67CC" w:rsidRPr="004A0A8B">
        <w:rPr>
          <w:rFonts w:ascii="Arial" w:hAnsi="Arial" w:cs="Arial"/>
          <w:sz w:val="24"/>
        </w:rPr>
        <w:t xml:space="preserve">ue </w:t>
      </w:r>
      <w:r w:rsidR="001D0427" w:rsidRPr="004A0A8B">
        <w:rPr>
          <w:rFonts w:ascii="Arial" w:hAnsi="Arial" w:cs="Arial"/>
          <w:sz w:val="24"/>
        </w:rPr>
        <w:t xml:space="preserve">cobrir a melhor oferta é de </w:t>
      </w:r>
      <w:r w:rsidR="001D0427" w:rsidRPr="004A0A8B">
        <w:rPr>
          <w:rFonts w:ascii="Arial" w:hAnsi="Arial" w:cs="Arial"/>
          <w:b/>
          <w:bCs/>
          <w:sz w:val="24"/>
        </w:rPr>
        <w:t xml:space="preserve">R$ </w:t>
      </w:r>
      <w:r w:rsidR="0070729D" w:rsidRPr="004A0A8B">
        <w:rPr>
          <w:rFonts w:ascii="Arial" w:hAnsi="Arial" w:cs="Arial"/>
          <w:b/>
          <w:bCs/>
          <w:sz w:val="24"/>
        </w:rPr>
        <w:t>0</w:t>
      </w:r>
      <w:r w:rsidR="00BA6D6A" w:rsidRPr="004A0A8B">
        <w:rPr>
          <w:rFonts w:ascii="Arial" w:hAnsi="Arial" w:cs="Arial"/>
          <w:b/>
          <w:bCs/>
          <w:sz w:val="24"/>
        </w:rPr>
        <w:t>1</w:t>
      </w:r>
      <w:r w:rsidR="000B67CC" w:rsidRPr="004A0A8B">
        <w:rPr>
          <w:rFonts w:ascii="Arial" w:hAnsi="Arial" w:cs="Arial"/>
          <w:b/>
          <w:bCs/>
          <w:sz w:val="24"/>
        </w:rPr>
        <w:t>,</w:t>
      </w:r>
      <w:r w:rsidR="00781517" w:rsidRPr="004A0A8B">
        <w:rPr>
          <w:rFonts w:ascii="Arial" w:hAnsi="Arial" w:cs="Arial"/>
          <w:b/>
          <w:bCs/>
          <w:sz w:val="24"/>
        </w:rPr>
        <w:t>0</w:t>
      </w:r>
      <w:r w:rsidR="00B67F8B" w:rsidRPr="004A0A8B">
        <w:rPr>
          <w:rFonts w:ascii="Arial" w:hAnsi="Arial" w:cs="Arial"/>
          <w:b/>
          <w:bCs/>
          <w:sz w:val="24"/>
        </w:rPr>
        <w:t>0</w:t>
      </w:r>
      <w:r w:rsidRPr="004A0A8B">
        <w:rPr>
          <w:rFonts w:ascii="Arial" w:hAnsi="Arial" w:cs="Arial"/>
          <w:b/>
          <w:bCs/>
          <w:sz w:val="24"/>
        </w:rPr>
        <w:t xml:space="preserve"> (</w:t>
      </w:r>
      <w:r w:rsidR="00BA6D6A" w:rsidRPr="004A0A8B">
        <w:rPr>
          <w:rFonts w:ascii="Arial" w:hAnsi="Arial" w:cs="Arial"/>
          <w:b/>
          <w:bCs/>
          <w:sz w:val="24"/>
        </w:rPr>
        <w:t>um real</w:t>
      </w:r>
      <w:r w:rsidRPr="004A0A8B">
        <w:rPr>
          <w:rFonts w:ascii="Arial" w:hAnsi="Arial" w:cs="Arial"/>
          <w:b/>
          <w:bCs/>
          <w:sz w:val="24"/>
        </w:rPr>
        <w:t>).</w:t>
      </w:r>
    </w:p>
    <w:p w14:paraId="38D91521" w14:textId="77777777" w:rsidR="000B67CC" w:rsidRPr="004A0A8B" w:rsidRDefault="000B67CC" w:rsidP="000B67CC">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Havendo lances iguais ao </w:t>
      </w:r>
      <w:r w:rsidR="00A723BC" w:rsidRPr="004A0A8B">
        <w:rPr>
          <w:rFonts w:ascii="Arial" w:hAnsi="Arial" w:cs="Arial"/>
          <w:sz w:val="24"/>
        </w:rPr>
        <w:t xml:space="preserve">menor preço </w:t>
      </w:r>
      <w:r w:rsidRPr="004A0A8B">
        <w:rPr>
          <w:rFonts w:ascii="Arial" w:hAnsi="Arial" w:cs="Arial"/>
          <w:sz w:val="24"/>
        </w:rPr>
        <w:t>já ofertado, prevalecerá aquele que for recebido e registrado primeiro no sistema.</w:t>
      </w:r>
    </w:p>
    <w:p w14:paraId="7B0C6CAD" w14:textId="77777777" w:rsidR="000B67CC" w:rsidRPr="004A0A8B" w:rsidRDefault="000B67CC" w:rsidP="000B67CC">
      <w:pPr>
        <w:pStyle w:val="PargrafodaLista"/>
        <w:numPr>
          <w:ilvl w:val="1"/>
          <w:numId w:val="1"/>
        </w:numPr>
        <w:spacing w:line="360" w:lineRule="auto"/>
        <w:jc w:val="both"/>
        <w:rPr>
          <w:rFonts w:ascii="Arial" w:hAnsi="Arial" w:cs="Arial"/>
          <w:sz w:val="24"/>
        </w:rPr>
      </w:pPr>
      <w:r w:rsidRPr="004A0A8B">
        <w:rPr>
          <w:rFonts w:ascii="Arial" w:hAnsi="Arial" w:cs="Arial"/>
          <w:sz w:val="24"/>
          <w:szCs w:val="24"/>
        </w:rPr>
        <w:t>Caso</w:t>
      </w:r>
      <w:r w:rsidRPr="004A0A8B">
        <w:rPr>
          <w:rFonts w:ascii="Arial" w:hAnsi="Arial" w:cs="Arial"/>
          <w:spacing w:val="-2"/>
          <w:sz w:val="24"/>
          <w:szCs w:val="24"/>
        </w:rPr>
        <w:t xml:space="preserve"> </w:t>
      </w:r>
      <w:r w:rsidRPr="004A0A8B">
        <w:rPr>
          <w:rFonts w:ascii="Arial" w:hAnsi="Arial" w:cs="Arial"/>
          <w:sz w:val="24"/>
          <w:szCs w:val="24"/>
        </w:rPr>
        <w:t>o</w:t>
      </w:r>
      <w:r w:rsidRPr="004A0A8B">
        <w:rPr>
          <w:rFonts w:ascii="Arial" w:hAnsi="Arial" w:cs="Arial"/>
          <w:spacing w:val="-2"/>
          <w:sz w:val="24"/>
          <w:szCs w:val="24"/>
        </w:rPr>
        <w:t xml:space="preserve"> </w:t>
      </w:r>
      <w:r w:rsidRPr="004A0A8B">
        <w:rPr>
          <w:rFonts w:ascii="Arial" w:hAnsi="Arial" w:cs="Arial"/>
          <w:sz w:val="24"/>
          <w:szCs w:val="24"/>
        </w:rPr>
        <w:t>fornecedor</w:t>
      </w:r>
      <w:r w:rsidRPr="004A0A8B">
        <w:rPr>
          <w:rFonts w:ascii="Arial" w:hAnsi="Arial" w:cs="Arial"/>
          <w:spacing w:val="-2"/>
          <w:sz w:val="24"/>
          <w:szCs w:val="24"/>
        </w:rPr>
        <w:t xml:space="preserve"> </w:t>
      </w:r>
      <w:r w:rsidRPr="004A0A8B">
        <w:rPr>
          <w:rFonts w:ascii="Arial" w:hAnsi="Arial" w:cs="Arial"/>
          <w:sz w:val="24"/>
          <w:szCs w:val="24"/>
        </w:rPr>
        <w:t>não</w:t>
      </w:r>
      <w:r w:rsidRPr="004A0A8B">
        <w:rPr>
          <w:rFonts w:ascii="Arial" w:hAnsi="Arial" w:cs="Arial"/>
          <w:spacing w:val="-1"/>
          <w:sz w:val="24"/>
          <w:szCs w:val="24"/>
        </w:rPr>
        <w:t xml:space="preserve"> </w:t>
      </w:r>
      <w:r w:rsidRPr="004A0A8B">
        <w:rPr>
          <w:rFonts w:ascii="Arial" w:hAnsi="Arial" w:cs="Arial"/>
          <w:sz w:val="24"/>
          <w:szCs w:val="24"/>
        </w:rPr>
        <w:t>apresente</w:t>
      </w:r>
      <w:r w:rsidRPr="004A0A8B">
        <w:rPr>
          <w:rFonts w:ascii="Arial" w:hAnsi="Arial" w:cs="Arial"/>
          <w:spacing w:val="-2"/>
          <w:sz w:val="24"/>
          <w:szCs w:val="24"/>
        </w:rPr>
        <w:t xml:space="preserve"> </w:t>
      </w:r>
      <w:r w:rsidRPr="004A0A8B">
        <w:rPr>
          <w:rFonts w:ascii="Arial" w:hAnsi="Arial" w:cs="Arial"/>
          <w:sz w:val="24"/>
          <w:szCs w:val="24"/>
        </w:rPr>
        <w:t>lances,</w:t>
      </w:r>
      <w:r w:rsidRPr="004A0A8B">
        <w:rPr>
          <w:rFonts w:ascii="Arial" w:hAnsi="Arial" w:cs="Arial"/>
          <w:spacing w:val="-2"/>
          <w:sz w:val="24"/>
          <w:szCs w:val="24"/>
        </w:rPr>
        <w:t xml:space="preserve"> </w:t>
      </w:r>
      <w:r w:rsidRPr="004A0A8B">
        <w:rPr>
          <w:rFonts w:ascii="Arial" w:hAnsi="Arial" w:cs="Arial"/>
          <w:sz w:val="24"/>
          <w:szCs w:val="24"/>
        </w:rPr>
        <w:t>concorrerá</w:t>
      </w:r>
      <w:r w:rsidRPr="004A0A8B">
        <w:rPr>
          <w:rFonts w:ascii="Arial" w:hAnsi="Arial" w:cs="Arial"/>
          <w:spacing w:val="-1"/>
          <w:sz w:val="24"/>
          <w:szCs w:val="24"/>
        </w:rPr>
        <w:t xml:space="preserve"> </w:t>
      </w:r>
      <w:r w:rsidRPr="004A0A8B">
        <w:rPr>
          <w:rFonts w:ascii="Arial" w:hAnsi="Arial" w:cs="Arial"/>
          <w:sz w:val="24"/>
          <w:szCs w:val="24"/>
        </w:rPr>
        <w:t>com</w:t>
      </w:r>
      <w:r w:rsidRPr="004A0A8B">
        <w:rPr>
          <w:rFonts w:ascii="Arial" w:hAnsi="Arial" w:cs="Arial"/>
          <w:spacing w:val="-1"/>
          <w:sz w:val="24"/>
          <w:szCs w:val="24"/>
        </w:rPr>
        <w:t xml:space="preserve"> </w:t>
      </w:r>
      <w:r w:rsidRPr="004A0A8B">
        <w:rPr>
          <w:rFonts w:ascii="Arial" w:hAnsi="Arial" w:cs="Arial"/>
          <w:sz w:val="24"/>
          <w:szCs w:val="24"/>
        </w:rPr>
        <w:t>o</w:t>
      </w:r>
      <w:r w:rsidRPr="004A0A8B">
        <w:rPr>
          <w:rFonts w:ascii="Arial" w:hAnsi="Arial" w:cs="Arial"/>
          <w:spacing w:val="-2"/>
          <w:sz w:val="24"/>
          <w:szCs w:val="24"/>
        </w:rPr>
        <w:t xml:space="preserve"> </w:t>
      </w:r>
      <w:r w:rsidRPr="004A0A8B">
        <w:rPr>
          <w:rFonts w:ascii="Arial" w:hAnsi="Arial" w:cs="Arial"/>
          <w:sz w:val="24"/>
          <w:szCs w:val="24"/>
        </w:rPr>
        <w:t>valor</w:t>
      </w:r>
      <w:r w:rsidRPr="004A0A8B">
        <w:rPr>
          <w:rFonts w:ascii="Arial" w:hAnsi="Arial" w:cs="Arial"/>
          <w:spacing w:val="-2"/>
          <w:sz w:val="24"/>
          <w:szCs w:val="24"/>
        </w:rPr>
        <w:t xml:space="preserve"> </w:t>
      </w:r>
      <w:r w:rsidRPr="004A0A8B">
        <w:rPr>
          <w:rFonts w:ascii="Arial" w:hAnsi="Arial" w:cs="Arial"/>
          <w:sz w:val="24"/>
          <w:szCs w:val="24"/>
        </w:rPr>
        <w:t>de</w:t>
      </w:r>
      <w:r w:rsidRPr="004A0A8B">
        <w:rPr>
          <w:rFonts w:ascii="Arial" w:hAnsi="Arial" w:cs="Arial"/>
          <w:spacing w:val="-3"/>
          <w:sz w:val="24"/>
          <w:szCs w:val="24"/>
        </w:rPr>
        <w:t xml:space="preserve"> </w:t>
      </w:r>
      <w:r w:rsidRPr="004A0A8B">
        <w:rPr>
          <w:rFonts w:ascii="Arial" w:hAnsi="Arial" w:cs="Arial"/>
          <w:sz w:val="24"/>
          <w:szCs w:val="24"/>
        </w:rPr>
        <w:t>sua</w:t>
      </w:r>
      <w:r w:rsidRPr="004A0A8B">
        <w:rPr>
          <w:rFonts w:ascii="Arial" w:hAnsi="Arial" w:cs="Arial"/>
          <w:spacing w:val="-2"/>
          <w:sz w:val="24"/>
          <w:szCs w:val="24"/>
        </w:rPr>
        <w:t xml:space="preserve"> </w:t>
      </w:r>
      <w:r w:rsidRPr="004A0A8B">
        <w:rPr>
          <w:rFonts w:ascii="Arial" w:hAnsi="Arial" w:cs="Arial"/>
          <w:sz w:val="24"/>
          <w:szCs w:val="24"/>
        </w:rPr>
        <w:t>proposta.</w:t>
      </w:r>
    </w:p>
    <w:p w14:paraId="26B212F3" w14:textId="77777777" w:rsidR="000B67CC" w:rsidRPr="004A0A8B" w:rsidRDefault="000B67CC" w:rsidP="000B67CC">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Durante o procedimento, os fornecedores serão informados, em tempo real, do valor do </w:t>
      </w:r>
      <w:r w:rsidR="00A723BC" w:rsidRPr="004A0A8B">
        <w:rPr>
          <w:rFonts w:ascii="Arial" w:hAnsi="Arial" w:cs="Arial"/>
          <w:sz w:val="24"/>
        </w:rPr>
        <w:t xml:space="preserve">menor preço </w:t>
      </w:r>
      <w:r w:rsidRPr="004A0A8B">
        <w:rPr>
          <w:rFonts w:ascii="Arial" w:hAnsi="Arial" w:cs="Arial"/>
          <w:sz w:val="24"/>
        </w:rPr>
        <w:t>registrado, vedada a identificação do fornecedor.</w:t>
      </w:r>
    </w:p>
    <w:p w14:paraId="188DAF8C" w14:textId="77777777" w:rsidR="000B67CC" w:rsidRPr="004A0A8B" w:rsidRDefault="000B67CC" w:rsidP="000B67CC">
      <w:pPr>
        <w:pStyle w:val="PargrafodaLista"/>
        <w:numPr>
          <w:ilvl w:val="1"/>
          <w:numId w:val="1"/>
        </w:numPr>
        <w:spacing w:line="360" w:lineRule="auto"/>
        <w:jc w:val="both"/>
        <w:rPr>
          <w:rFonts w:ascii="Arial" w:hAnsi="Arial" w:cs="Arial"/>
          <w:sz w:val="24"/>
        </w:rPr>
      </w:pPr>
      <w:r w:rsidRPr="004A0A8B">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4A0A8B" w:rsidRDefault="000B67CC" w:rsidP="000B67CC">
      <w:pPr>
        <w:pStyle w:val="PargrafodaLista"/>
        <w:numPr>
          <w:ilvl w:val="2"/>
          <w:numId w:val="1"/>
        </w:numPr>
        <w:spacing w:line="360" w:lineRule="auto"/>
        <w:jc w:val="both"/>
        <w:rPr>
          <w:rFonts w:ascii="Arial" w:hAnsi="Arial" w:cs="Arial"/>
          <w:sz w:val="24"/>
        </w:rPr>
      </w:pPr>
      <w:r w:rsidRPr="004A0A8B">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4A0A8B" w:rsidRDefault="00325898" w:rsidP="00325898">
      <w:pPr>
        <w:pStyle w:val="PargrafodaLista"/>
        <w:spacing w:line="360" w:lineRule="auto"/>
        <w:ind w:left="792"/>
        <w:jc w:val="both"/>
        <w:rPr>
          <w:rFonts w:ascii="Arial" w:hAnsi="Arial" w:cs="Arial"/>
          <w:sz w:val="24"/>
        </w:rPr>
      </w:pPr>
    </w:p>
    <w:p w14:paraId="2313DF76" w14:textId="77777777" w:rsidR="007E08BD" w:rsidRPr="004A0A8B" w:rsidRDefault="009629E5" w:rsidP="007E08BD">
      <w:pPr>
        <w:pStyle w:val="PargrafodaLista"/>
        <w:numPr>
          <w:ilvl w:val="0"/>
          <w:numId w:val="1"/>
        </w:numPr>
        <w:spacing w:line="360" w:lineRule="auto"/>
        <w:jc w:val="both"/>
        <w:rPr>
          <w:rFonts w:ascii="Arial" w:hAnsi="Arial" w:cs="Arial"/>
          <w:b/>
          <w:sz w:val="24"/>
        </w:rPr>
      </w:pPr>
      <w:r w:rsidRPr="004A0A8B">
        <w:rPr>
          <w:rFonts w:ascii="Arial" w:hAnsi="Arial" w:cs="Arial"/>
          <w:b/>
          <w:sz w:val="24"/>
        </w:rPr>
        <w:t>JULGAMENTO DAS PROPOSTAS</w:t>
      </w:r>
    </w:p>
    <w:p w14:paraId="4C7068A4" w14:textId="77777777" w:rsidR="001D0427" w:rsidRPr="004A0A8B" w:rsidRDefault="007E08BD" w:rsidP="001D0427">
      <w:pPr>
        <w:pStyle w:val="PargrafodaLista"/>
        <w:numPr>
          <w:ilvl w:val="1"/>
          <w:numId w:val="1"/>
        </w:numPr>
        <w:spacing w:line="360" w:lineRule="auto"/>
        <w:jc w:val="both"/>
        <w:rPr>
          <w:rFonts w:ascii="Arial" w:hAnsi="Arial" w:cs="Arial"/>
          <w:b/>
          <w:sz w:val="24"/>
        </w:rPr>
      </w:pPr>
      <w:r w:rsidRPr="004A0A8B">
        <w:rPr>
          <w:rFonts w:ascii="Arial" w:hAnsi="Arial" w:cs="Arial"/>
          <w:sz w:val="24"/>
        </w:rPr>
        <w:t xml:space="preserve">Encerrada a fase de lances, será verificada a conformidade da proposta classificada em primeiro lugar quanto à adequação do objeto e à compatibilidade do </w:t>
      </w:r>
      <w:r w:rsidR="001D0427" w:rsidRPr="004A0A8B">
        <w:rPr>
          <w:rFonts w:ascii="Arial" w:hAnsi="Arial" w:cs="Arial"/>
          <w:sz w:val="24"/>
        </w:rPr>
        <w:t>valor</w:t>
      </w:r>
      <w:r w:rsidRPr="004A0A8B">
        <w:rPr>
          <w:rFonts w:ascii="Arial" w:hAnsi="Arial" w:cs="Arial"/>
          <w:sz w:val="24"/>
        </w:rPr>
        <w:t xml:space="preserve"> em relação a</w:t>
      </w:r>
      <w:r w:rsidR="00D452E5" w:rsidRPr="004A0A8B">
        <w:rPr>
          <w:rFonts w:ascii="Arial" w:hAnsi="Arial" w:cs="Arial"/>
          <w:sz w:val="24"/>
        </w:rPr>
        <w:t xml:space="preserve">o estipulado para a contratação (verificação da compatibilidade com o critério de julgamento do </w:t>
      </w:r>
      <w:r w:rsidR="005C1B1B" w:rsidRPr="004A0A8B">
        <w:rPr>
          <w:rFonts w:ascii="Arial" w:hAnsi="Arial" w:cs="Arial"/>
          <w:sz w:val="24"/>
        </w:rPr>
        <w:t>menor</w:t>
      </w:r>
      <w:r w:rsidR="00BB3EBD" w:rsidRPr="004A0A8B">
        <w:rPr>
          <w:rFonts w:ascii="Arial" w:hAnsi="Arial" w:cs="Arial"/>
          <w:sz w:val="24"/>
        </w:rPr>
        <w:t xml:space="preserve"> </w:t>
      </w:r>
      <w:r w:rsidR="005C1B1B" w:rsidRPr="004A0A8B">
        <w:rPr>
          <w:rFonts w:ascii="Arial" w:hAnsi="Arial" w:cs="Arial"/>
          <w:sz w:val="24"/>
        </w:rPr>
        <w:t>preço</w:t>
      </w:r>
      <w:r w:rsidR="00D452E5" w:rsidRPr="004A0A8B">
        <w:rPr>
          <w:rFonts w:ascii="Arial" w:hAnsi="Arial" w:cs="Arial"/>
          <w:sz w:val="24"/>
        </w:rPr>
        <w:t>).</w:t>
      </w:r>
    </w:p>
    <w:p w14:paraId="0F6B2CF4" w14:textId="77777777" w:rsidR="007E08BD" w:rsidRPr="004A0A8B" w:rsidRDefault="007E08BD" w:rsidP="00062D15">
      <w:pPr>
        <w:pStyle w:val="PargrafodaLista"/>
        <w:numPr>
          <w:ilvl w:val="1"/>
          <w:numId w:val="1"/>
        </w:numPr>
        <w:spacing w:line="360" w:lineRule="auto"/>
        <w:ind w:left="709"/>
        <w:jc w:val="both"/>
        <w:rPr>
          <w:rFonts w:ascii="Arial" w:hAnsi="Arial" w:cs="Arial"/>
          <w:sz w:val="24"/>
        </w:rPr>
      </w:pPr>
      <w:r w:rsidRPr="004A0A8B">
        <w:rPr>
          <w:rFonts w:ascii="Arial" w:hAnsi="Arial" w:cs="Arial"/>
          <w:sz w:val="24"/>
        </w:rPr>
        <w:t xml:space="preserve">No caso de o valor da proposta do primeiro colocado estar </w:t>
      </w:r>
      <w:r w:rsidR="00BB3EBD" w:rsidRPr="004A0A8B">
        <w:rPr>
          <w:rFonts w:ascii="Arial" w:hAnsi="Arial" w:cs="Arial"/>
          <w:sz w:val="24"/>
        </w:rPr>
        <w:t>fora</w:t>
      </w:r>
      <w:r w:rsidRPr="004A0A8B">
        <w:rPr>
          <w:rFonts w:ascii="Arial" w:hAnsi="Arial" w:cs="Arial"/>
          <w:sz w:val="24"/>
        </w:rPr>
        <w:t xml:space="preserve"> do valor máximo definido para a contratação, poderá haver a negociação de condições mais vantajosas.</w:t>
      </w:r>
    </w:p>
    <w:p w14:paraId="1DA84A29" w14:textId="77777777" w:rsidR="007E08BD" w:rsidRPr="004A0A8B" w:rsidRDefault="007E08BD"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 xml:space="preserve">Neste caso, será encaminhada contraproposta ao fornecedor que tenha apresentado o </w:t>
      </w:r>
      <w:r w:rsidR="00A723BC" w:rsidRPr="004A0A8B">
        <w:rPr>
          <w:rFonts w:ascii="Arial" w:hAnsi="Arial" w:cs="Arial"/>
          <w:sz w:val="24"/>
        </w:rPr>
        <w:t>menor preço</w:t>
      </w:r>
      <w:r w:rsidRPr="004A0A8B">
        <w:rPr>
          <w:rFonts w:ascii="Arial" w:hAnsi="Arial" w:cs="Arial"/>
          <w:sz w:val="24"/>
        </w:rPr>
        <w:t xml:space="preserve">, para que seja obtida a melhor proposta com </w:t>
      </w:r>
      <w:r w:rsidR="00223C79" w:rsidRPr="004A0A8B">
        <w:rPr>
          <w:rFonts w:ascii="Arial" w:hAnsi="Arial" w:cs="Arial"/>
          <w:sz w:val="24"/>
        </w:rPr>
        <w:t>valor</w:t>
      </w:r>
      <w:r w:rsidRPr="004A0A8B">
        <w:rPr>
          <w:rFonts w:ascii="Arial" w:hAnsi="Arial" w:cs="Arial"/>
          <w:sz w:val="24"/>
        </w:rPr>
        <w:t xml:space="preserve"> compatível ao estipulado pela Administração.</w:t>
      </w:r>
    </w:p>
    <w:p w14:paraId="5C31BF3D" w14:textId="77777777" w:rsidR="007E08BD" w:rsidRPr="004A0A8B" w:rsidRDefault="007E08BD"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4A0A8B">
        <w:rPr>
          <w:rFonts w:ascii="Arial" w:hAnsi="Arial" w:cs="Arial"/>
          <w:sz w:val="24"/>
        </w:rPr>
        <w:t>valor</w:t>
      </w:r>
      <w:r w:rsidRPr="004A0A8B">
        <w:rPr>
          <w:rFonts w:ascii="Arial" w:hAnsi="Arial" w:cs="Arial"/>
          <w:sz w:val="24"/>
        </w:rPr>
        <w:t xml:space="preserve"> </w:t>
      </w:r>
      <w:r w:rsidR="00D452E5" w:rsidRPr="004A0A8B">
        <w:rPr>
          <w:rFonts w:ascii="Arial" w:hAnsi="Arial" w:cs="Arial"/>
          <w:sz w:val="24"/>
        </w:rPr>
        <w:t>máximo definido</w:t>
      </w:r>
      <w:r w:rsidRPr="004A0A8B">
        <w:rPr>
          <w:rFonts w:ascii="Arial" w:hAnsi="Arial" w:cs="Arial"/>
          <w:sz w:val="24"/>
        </w:rPr>
        <w:t xml:space="preserve"> para a contratação.</w:t>
      </w:r>
    </w:p>
    <w:p w14:paraId="7B8277C6" w14:textId="77777777" w:rsidR="007E08BD" w:rsidRPr="004A0A8B" w:rsidRDefault="007E08BD" w:rsidP="007E08BD">
      <w:pPr>
        <w:pStyle w:val="PargrafodaLista"/>
        <w:numPr>
          <w:ilvl w:val="1"/>
          <w:numId w:val="1"/>
        </w:numPr>
        <w:spacing w:line="360" w:lineRule="auto"/>
        <w:jc w:val="both"/>
        <w:rPr>
          <w:rFonts w:ascii="Arial" w:hAnsi="Arial" w:cs="Arial"/>
          <w:sz w:val="24"/>
        </w:rPr>
      </w:pPr>
      <w:r w:rsidRPr="004A0A8B">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4A0A8B" w:rsidRDefault="007E08BD" w:rsidP="007E08BD">
      <w:pPr>
        <w:pStyle w:val="PargrafodaLista"/>
        <w:numPr>
          <w:ilvl w:val="1"/>
          <w:numId w:val="1"/>
        </w:numPr>
        <w:spacing w:line="360" w:lineRule="auto"/>
        <w:jc w:val="both"/>
        <w:rPr>
          <w:rFonts w:ascii="Arial" w:hAnsi="Arial" w:cs="Arial"/>
          <w:sz w:val="24"/>
        </w:rPr>
      </w:pPr>
      <w:r w:rsidRPr="004A0A8B">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4A0A8B" w:rsidRDefault="007E08BD" w:rsidP="007E08BD">
      <w:pPr>
        <w:pStyle w:val="PargrafodaLista"/>
        <w:numPr>
          <w:ilvl w:val="1"/>
          <w:numId w:val="1"/>
        </w:numPr>
        <w:spacing w:line="360" w:lineRule="auto"/>
        <w:jc w:val="both"/>
        <w:rPr>
          <w:rFonts w:ascii="Arial" w:hAnsi="Arial" w:cs="Arial"/>
          <w:sz w:val="24"/>
        </w:rPr>
      </w:pPr>
      <w:r w:rsidRPr="004A0A8B">
        <w:rPr>
          <w:rFonts w:ascii="Arial" w:hAnsi="Arial" w:cs="Arial"/>
          <w:sz w:val="24"/>
        </w:rPr>
        <w:t>O prazo de validade da proposta não será inferior a 60 (sessenta) dias, a contar da data de sua apresentação.</w:t>
      </w:r>
    </w:p>
    <w:p w14:paraId="79261DFB" w14:textId="77777777" w:rsidR="007E08BD" w:rsidRPr="004A0A8B" w:rsidRDefault="007E08BD" w:rsidP="007E08BD">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Será desclassificada a proposta vencedora que: </w:t>
      </w:r>
    </w:p>
    <w:p w14:paraId="465913A7"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Contiver</w:t>
      </w:r>
      <w:r w:rsidR="007E08BD" w:rsidRPr="004A0A8B">
        <w:rPr>
          <w:rFonts w:ascii="Arial" w:hAnsi="Arial" w:cs="Arial"/>
          <w:sz w:val="24"/>
        </w:rPr>
        <w:t xml:space="preserve"> vícios insanáveis;</w:t>
      </w:r>
    </w:p>
    <w:p w14:paraId="6253D60B"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Não</w:t>
      </w:r>
      <w:r w:rsidR="007E08BD" w:rsidRPr="004A0A8B">
        <w:rPr>
          <w:rFonts w:ascii="Arial" w:hAnsi="Arial" w:cs="Arial"/>
          <w:sz w:val="24"/>
        </w:rPr>
        <w:t xml:space="preserve"> obedecer às especificações técnicas pormenorizadas neste edital ou em seus anexos;</w:t>
      </w:r>
    </w:p>
    <w:p w14:paraId="45473ECF"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Apresentar</w:t>
      </w:r>
      <w:r w:rsidR="007E08BD" w:rsidRPr="004A0A8B">
        <w:rPr>
          <w:rFonts w:ascii="Arial" w:hAnsi="Arial" w:cs="Arial"/>
          <w:sz w:val="24"/>
        </w:rPr>
        <w:t xml:space="preserve"> </w:t>
      </w:r>
      <w:r w:rsidR="00A728DD" w:rsidRPr="004A0A8B">
        <w:rPr>
          <w:rFonts w:ascii="Arial" w:hAnsi="Arial" w:cs="Arial"/>
          <w:sz w:val="24"/>
        </w:rPr>
        <w:t>preços</w:t>
      </w:r>
      <w:r w:rsidR="007E08BD" w:rsidRPr="004A0A8B">
        <w:rPr>
          <w:rFonts w:ascii="Arial" w:hAnsi="Arial" w:cs="Arial"/>
          <w:sz w:val="24"/>
        </w:rPr>
        <w:t xml:space="preserve"> inexequíveis ou permanecerem acima do preço máximo definido para a contratação;</w:t>
      </w:r>
    </w:p>
    <w:p w14:paraId="59416ABB"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Não</w:t>
      </w:r>
      <w:r w:rsidR="007E08BD" w:rsidRPr="004A0A8B">
        <w:rPr>
          <w:rFonts w:ascii="Arial" w:hAnsi="Arial" w:cs="Arial"/>
          <w:sz w:val="24"/>
        </w:rPr>
        <w:t xml:space="preserve"> tiver sua exequibilidade demonstrada, quando exigido pela Administração;</w:t>
      </w:r>
    </w:p>
    <w:p w14:paraId="3DA8787A"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Apresentar</w:t>
      </w:r>
      <w:r w:rsidR="007E08BD" w:rsidRPr="004A0A8B">
        <w:rPr>
          <w:rFonts w:ascii="Arial" w:hAnsi="Arial" w:cs="Arial"/>
          <w:sz w:val="24"/>
        </w:rPr>
        <w:t xml:space="preserve"> desconformidade com quaisquer outras exigências deste aviso ou seus anexos, desde que insanável.</w:t>
      </w:r>
    </w:p>
    <w:p w14:paraId="0322B36B" w14:textId="77777777" w:rsidR="007E08BD" w:rsidRPr="004A0A8B" w:rsidRDefault="007E08BD" w:rsidP="007E08BD">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4A0A8B">
        <w:rPr>
          <w:rFonts w:ascii="Arial" w:hAnsi="Arial" w:cs="Arial"/>
          <w:sz w:val="24"/>
        </w:rPr>
        <w:t>melhor</w:t>
      </w:r>
      <w:r w:rsidRPr="004A0A8B">
        <w:rPr>
          <w:rFonts w:ascii="Arial" w:hAnsi="Arial" w:cs="Arial"/>
          <w:sz w:val="24"/>
        </w:rPr>
        <w:t xml:space="preserve"> lance que: </w:t>
      </w:r>
    </w:p>
    <w:p w14:paraId="6549D434"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For</w:t>
      </w:r>
      <w:r w:rsidR="007E08BD" w:rsidRPr="004A0A8B">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4A0A8B" w:rsidRDefault="004C2183" w:rsidP="007E08BD">
      <w:pPr>
        <w:pStyle w:val="PargrafodaLista"/>
        <w:numPr>
          <w:ilvl w:val="2"/>
          <w:numId w:val="1"/>
        </w:numPr>
        <w:spacing w:line="360" w:lineRule="auto"/>
        <w:jc w:val="both"/>
        <w:rPr>
          <w:rFonts w:ascii="Arial" w:hAnsi="Arial" w:cs="Arial"/>
          <w:sz w:val="24"/>
        </w:rPr>
      </w:pPr>
      <w:r w:rsidRPr="004A0A8B">
        <w:rPr>
          <w:rFonts w:ascii="Arial" w:hAnsi="Arial" w:cs="Arial"/>
          <w:sz w:val="24"/>
        </w:rPr>
        <w:t>Apresentar</w:t>
      </w:r>
      <w:r w:rsidR="007E08BD" w:rsidRPr="004A0A8B">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4A0A8B" w:rsidRDefault="007E08BD"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4A0A8B" w:rsidRDefault="007E08BD"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4A0A8B" w:rsidRDefault="007E08BD" w:rsidP="0048038E">
      <w:pPr>
        <w:pStyle w:val="PargrafodaLista"/>
        <w:numPr>
          <w:ilvl w:val="2"/>
          <w:numId w:val="1"/>
        </w:numPr>
        <w:spacing w:line="360" w:lineRule="auto"/>
        <w:jc w:val="both"/>
        <w:rPr>
          <w:rFonts w:ascii="Arial" w:hAnsi="Arial" w:cs="Arial"/>
          <w:sz w:val="24"/>
        </w:rPr>
      </w:pPr>
      <w:r w:rsidRPr="004A0A8B">
        <w:rPr>
          <w:rFonts w:ascii="Arial" w:hAnsi="Arial" w:cs="Arial"/>
          <w:sz w:val="24"/>
        </w:rPr>
        <w:t xml:space="preserve">O ajuste de que trata este dispositivo se limita a sanar erros ou falhas que não alterem a </w:t>
      </w:r>
      <w:r w:rsidR="0048038E" w:rsidRPr="004A0A8B">
        <w:rPr>
          <w:rFonts w:ascii="Arial" w:hAnsi="Arial" w:cs="Arial"/>
          <w:sz w:val="24"/>
        </w:rPr>
        <w:t>substância das</w:t>
      </w:r>
      <w:r w:rsidRPr="004A0A8B">
        <w:rPr>
          <w:rFonts w:ascii="Arial" w:hAnsi="Arial" w:cs="Arial"/>
          <w:sz w:val="24"/>
        </w:rPr>
        <w:t xml:space="preserve"> propostas;</w:t>
      </w:r>
    </w:p>
    <w:p w14:paraId="43FE2699" w14:textId="77777777" w:rsidR="0048038E" w:rsidRPr="004A0A8B" w:rsidRDefault="007E08BD" w:rsidP="0048038E">
      <w:pPr>
        <w:pStyle w:val="PargrafodaLista"/>
        <w:numPr>
          <w:ilvl w:val="2"/>
          <w:numId w:val="1"/>
        </w:numPr>
        <w:spacing w:line="360" w:lineRule="auto"/>
        <w:jc w:val="both"/>
        <w:rPr>
          <w:rFonts w:ascii="Arial" w:hAnsi="Arial" w:cs="Arial"/>
          <w:sz w:val="24"/>
        </w:rPr>
      </w:pPr>
      <w:r w:rsidRPr="004A0A8B">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4A0A8B" w:rsidRDefault="0048038E"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Para </w:t>
      </w:r>
      <w:r w:rsidR="007E08BD" w:rsidRPr="004A0A8B">
        <w:rPr>
          <w:rFonts w:ascii="Arial" w:hAnsi="Arial" w:cs="Arial"/>
          <w:sz w:val="24"/>
        </w:rPr>
        <w:t xml:space="preserve">fins de análise da proposta quanto ao cumprimento das especificações do objeto, poderá ser colhida a manifestação escrita do setor requisitante do serviço ou </w:t>
      </w:r>
      <w:r w:rsidRPr="004A0A8B">
        <w:rPr>
          <w:rFonts w:ascii="Arial" w:hAnsi="Arial" w:cs="Arial"/>
          <w:sz w:val="24"/>
        </w:rPr>
        <w:t>da área especializada no objeto</w:t>
      </w:r>
    </w:p>
    <w:p w14:paraId="252EEE26" w14:textId="77777777" w:rsidR="0048038E" w:rsidRPr="004A0A8B" w:rsidRDefault="007E08BD"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Se a proposta ou lance vencedor for desclassificado, será examinada a proposta ou lance subseq</w:t>
      </w:r>
      <w:r w:rsidR="0048038E" w:rsidRPr="004A0A8B">
        <w:rPr>
          <w:rFonts w:ascii="Arial" w:hAnsi="Arial" w:cs="Arial"/>
          <w:sz w:val="24"/>
        </w:rPr>
        <w:t xml:space="preserve">uente, e, assim sucessivamente, </w:t>
      </w:r>
      <w:r w:rsidRPr="004A0A8B">
        <w:rPr>
          <w:rFonts w:ascii="Arial" w:hAnsi="Arial" w:cs="Arial"/>
          <w:sz w:val="24"/>
        </w:rPr>
        <w:t>na ordem de classificação.</w:t>
      </w:r>
    </w:p>
    <w:p w14:paraId="1472EB8B" w14:textId="77777777" w:rsidR="0048038E" w:rsidRPr="004A0A8B" w:rsidRDefault="007E08BD"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Havendo necessidade, a sessão </w:t>
      </w:r>
      <w:r w:rsidR="0048038E" w:rsidRPr="004A0A8B">
        <w:rPr>
          <w:rFonts w:ascii="Arial" w:hAnsi="Arial" w:cs="Arial"/>
          <w:sz w:val="24"/>
        </w:rPr>
        <w:t xml:space="preserve">será suspensa, informando-se no </w:t>
      </w:r>
      <w:r w:rsidRPr="004A0A8B">
        <w:rPr>
          <w:rFonts w:ascii="Arial" w:hAnsi="Arial" w:cs="Arial"/>
          <w:sz w:val="24"/>
        </w:rPr>
        <w:t xml:space="preserve">“chat” a nova data e horário para </w:t>
      </w:r>
      <w:r w:rsidR="0048038E" w:rsidRPr="004A0A8B">
        <w:rPr>
          <w:rFonts w:ascii="Arial" w:hAnsi="Arial" w:cs="Arial"/>
          <w:sz w:val="24"/>
        </w:rPr>
        <w:t>a sua</w:t>
      </w:r>
      <w:r w:rsidRPr="004A0A8B">
        <w:rPr>
          <w:rFonts w:ascii="Arial" w:hAnsi="Arial" w:cs="Arial"/>
          <w:sz w:val="24"/>
        </w:rPr>
        <w:t xml:space="preserve"> continuidade.</w:t>
      </w:r>
    </w:p>
    <w:p w14:paraId="17C2EEC4" w14:textId="77777777" w:rsidR="008060D1" w:rsidRPr="004A0A8B" w:rsidRDefault="007E08BD"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Encerrada a análise quanto à aceitação da proposta, será iniciada a fase de habilitação, observado o disposto neste Aviso de Contratação Direta.</w:t>
      </w:r>
    </w:p>
    <w:p w14:paraId="1EE3DC7B" w14:textId="6161AEF6" w:rsidR="008B7D4D" w:rsidRPr="004A0A8B" w:rsidRDefault="008B7D4D" w:rsidP="0048038E">
      <w:pPr>
        <w:pStyle w:val="PargrafodaLista"/>
        <w:numPr>
          <w:ilvl w:val="1"/>
          <w:numId w:val="1"/>
        </w:numPr>
        <w:spacing w:line="360" w:lineRule="auto"/>
        <w:jc w:val="both"/>
        <w:rPr>
          <w:rFonts w:ascii="Arial" w:hAnsi="Arial" w:cs="Arial"/>
          <w:sz w:val="24"/>
        </w:rPr>
      </w:pPr>
      <w:r w:rsidRPr="004A0A8B">
        <w:rPr>
          <w:rFonts w:ascii="Arial" w:hAnsi="Arial" w:cs="Arial"/>
          <w:sz w:val="24"/>
        </w:rPr>
        <w:t>DA FRANQUIA:</w:t>
      </w:r>
    </w:p>
    <w:p w14:paraId="442228A8" w14:textId="3AF5B1CF" w:rsidR="008B7D4D" w:rsidRPr="004A0A8B" w:rsidRDefault="008B7D4D" w:rsidP="008B7D4D">
      <w:pPr>
        <w:pStyle w:val="PargrafodaLista"/>
        <w:numPr>
          <w:ilvl w:val="2"/>
          <w:numId w:val="1"/>
        </w:numPr>
        <w:spacing w:line="360" w:lineRule="auto"/>
        <w:jc w:val="both"/>
        <w:rPr>
          <w:rFonts w:ascii="Arial" w:hAnsi="Arial" w:cs="Arial"/>
          <w:sz w:val="24"/>
        </w:rPr>
      </w:pPr>
      <w:r w:rsidRPr="004A0A8B">
        <w:rPr>
          <w:rFonts w:ascii="Arial" w:hAnsi="Arial" w:cs="Arial"/>
          <w:sz w:val="24"/>
        </w:rPr>
        <w:t>O valor da franquia não será objeto de classificação das propostas que serão avaliadas exclusivamente em função dos preços (prêmios) propostos.</w:t>
      </w:r>
    </w:p>
    <w:p w14:paraId="37A81018" w14:textId="50B9DF85" w:rsidR="008B7D4D" w:rsidRPr="004A0A8B" w:rsidRDefault="008B7D4D" w:rsidP="008B7D4D">
      <w:pPr>
        <w:pStyle w:val="PargrafodaLista"/>
        <w:numPr>
          <w:ilvl w:val="2"/>
          <w:numId w:val="1"/>
        </w:numPr>
        <w:spacing w:line="360" w:lineRule="auto"/>
        <w:jc w:val="both"/>
        <w:rPr>
          <w:rFonts w:ascii="Arial" w:hAnsi="Arial" w:cs="Arial"/>
          <w:sz w:val="24"/>
        </w:rPr>
      </w:pPr>
      <w:r w:rsidRPr="004A0A8B">
        <w:rPr>
          <w:rFonts w:ascii="Arial" w:hAnsi="Arial" w:cs="Arial"/>
          <w:sz w:val="24"/>
        </w:rPr>
        <w:t>Os valores das franquias deverão constar, obrigatoriamente, nas apólices, não devendo exceder o limite máximo previsto no TR (</w:t>
      </w:r>
      <w:r w:rsidR="00A26378" w:rsidRPr="004A0A8B">
        <w:rPr>
          <w:rFonts w:ascii="Arial" w:hAnsi="Arial" w:cs="Arial"/>
          <w:sz w:val="24"/>
        </w:rPr>
        <w:t>R$ 4</w:t>
      </w:r>
      <w:r w:rsidRPr="004A0A8B">
        <w:rPr>
          <w:rFonts w:ascii="Arial" w:hAnsi="Arial" w:cs="Arial"/>
          <w:sz w:val="24"/>
        </w:rPr>
        <w:t>.</w:t>
      </w:r>
      <w:r w:rsidR="00A26378" w:rsidRPr="004A0A8B">
        <w:rPr>
          <w:rFonts w:ascii="Arial" w:hAnsi="Arial" w:cs="Arial"/>
          <w:sz w:val="24"/>
        </w:rPr>
        <w:t>299,00 – item 1.2).</w:t>
      </w:r>
    </w:p>
    <w:p w14:paraId="41F066C5" w14:textId="7647E197" w:rsidR="008B7D4D" w:rsidRPr="004A0A8B" w:rsidRDefault="008B7D4D" w:rsidP="008B7D4D">
      <w:pPr>
        <w:pStyle w:val="PargrafodaLista"/>
        <w:numPr>
          <w:ilvl w:val="2"/>
          <w:numId w:val="1"/>
        </w:numPr>
        <w:spacing w:line="360" w:lineRule="auto"/>
        <w:jc w:val="both"/>
        <w:rPr>
          <w:rFonts w:ascii="Arial" w:hAnsi="Arial" w:cs="Arial"/>
          <w:sz w:val="24"/>
        </w:rPr>
      </w:pPr>
      <w:r w:rsidRPr="004A0A8B">
        <w:rPr>
          <w:rFonts w:ascii="Arial" w:hAnsi="Arial" w:cs="Arial"/>
          <w:sz w:val="24"/>
        </w:rPr>
        <w:t>Em casos de Sinistro, o valor referente à franquia deverá ser pago pela Câmara Municipal, prioritariamente, à concessionária/oficina que promover o conserto do veículo, caso a concessionária/oficina não esteja com sua documentação regularizada em relação ao Fisco, à Seguridade Social e ao FGTS, o pagamento da franquia deverá ser efetuado à seguradora emitente da apólice, que se responsabilizará pelo repasse;</w:t>
      </w:r>
    </w:p>
    <w:p w14:paraId="2C4EA2AE" w14:textId="77777777" w:rsidR="00325898" w:rsidRPr="004A0A8B" w:rsidRDefault="00325898" w:rsidP="00325898">
      <w:pPr>
        <w:pStyle w:val="PargrafodaLista"/>
        <w:spacing w:line="360" w:lineRule="auto"/>
        <w:ind w:left="792"/>
        <w:jc w:val="both"/>
        <w:rPr>
          <w:rFonts w:ascii="Arial" w:hAnsi="Arial" w:cs="Arial"/>
          <w:sz w:val="24"/>
        </w:rPr>
      </w:pPr>
    </w:p>
    <w:p w14:paraId="73A9DB8C" w14:textId="5B07170A" w:rsidR="00F70821" w:rsidRPr="004A0A8B" w:rsidRDefault="0015035C" w:rsidP="00BA6D6A">
      <w:pPr>
        <w:pStyle w:val="PargrafodaLista"/>
        <w:numPr>
          <w:ilvl w:val="0"/>
          <w:numId w:val="1"/>
        </w:numPr>
        <w:spacing w:line="360" w:lineRule="auto"/>
        <w:jc w:val="both"/>
        <w:rPr>
          <w:rFonts w:ascii="Arial" w:hAnsi="Arial" w:cs="Arial"/>
          <w:b/>
          <w:sz w:val="24"/>
        </w:rPr>
      </w:pPr>
      <w:r w:rsidRPr="004A0A8B">
        <w:rPr>
          <w:rFonts w:ascii="Arial" w:hAnsi="Arial" w:cs="Arial"/>
          <w:b/>
          <w:sz w:val="24"/>
        </w:rPr>
        <w:t>DA HABILITAÇÃO</w:t>
      </w:r>
    </w:p>
    <w:p w14:paraId="1B6480A0" w14:textId="285127F5" w:rsidR="00BA6D6A" w:rsidRPr="004A0A8B" w:rsidRDefault="00BA6D6A" w:rsidP="00F70821">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Documentos exigidos para habilitação: São os previstos no </w:t>
      </w:r>
      <w:r w:rsidRPr="004A0A8B">
        <w:rPr>
          <w:rFonts w:ascii="Arial" w:hAnsi="Arial" w:cs="Arial"/>
          <w:b/>
          <w:bCs/>
          <w:sz w:val="24"/>
        </w:rPr>
        <w:t>anexo I deste Aviso</w:t>
      </w:r>
      <w:r w:rsidRPr="004A0A8B">
        <w:rPr>
          <w:rFonts w:ascii="Arial" w:hAnsi="Arial" w:cs="Arial"/>
          <w:sz w:val="24"/>
        </w:rPr>
        <w:t xml:space="preserve"> de Dispensa de Licitação Eletrônica.</w:t>
      </w:r>
    </w:p>
    <w:p w14:paraId="00567310" w14:textId="63CDB414" w:rsidR="00BA6D6A" w:rsidRPr="004A0A8B" w:rsidRDefault="0068667F" w:rsidP="00A838B2">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O fornecedor </w:t>
      </w:r>
      <w:r w:rsidR="00A838B2" w:rsidRPr="004A0A8B">
        <w:rPr>
          <w:rFonts w:ascii="Arial" w:hAnsi="Arial" w:cs="Arial"/>
          <w:sz w:val="24"/>
        </w:rPr>
        <w:t>será convocado através da plataforma eletrônica para apresentar os documentos de habilitação segundo orientação do Agente de Contratação/Condutor do procedimento.</w:t>
      </w:r>
    </w:p>
    <w:p w14:paraId="53630478" w14:textId="77777777" w:rsidR="00A838B2" w:rsidRPr="004A0A8B" w:rsidRDefault="00A838B2" w:rsidP="00A838B2">
      <w:pPr>
        <w:pStyle w:val="PargrafodaLista"/>
        <w:spacing w:line="360" w:lineRule="auto"/>
        <w:ind w:left="792"/>
        <w:jc w:val="both"/>
        <w:rPr>
          <w:rFonts w:ascii="Arial" w:hAnsi="Arial" w:cs="Arial"/>
          <w:sz w:val="24"/>
        </w:rPr>
      </w:pPr>
    </w:p>
    <w:p w14:paraId="362A2913" w14:textId="77777777" w:rsidR="0015035C" w:rsidRPr="004A0A8B" w:rsidRDefault="0015035C" w:rsidP="009629E5">
      <w:pPr>
        <w:pStyle w:val="PargrafodaLista"/>
        <w:numPr>
          <w:ilvl w:val="0"/>
          <w:numId w:val="1"/>
        </w:numPr>
        <w:spacing w:line="360" w:lineRule="auto"/>
        <w:jc w:val="both"/>
        <w:rPr>
          <w:rFonts w:ascii="Arial" w:hAnsi="Arial" w:cs="Arial"/>
          <w:b/>
          <w:sz w:val="24"/>
        </w:rPr>
      </w:pPr>
      <w:r w:rsidRPr="004A0A8B">
        <w:rPr>
          <w:rFonts w:ascii="Arial" w:hAnsi="Arial" w:cs="Arial"/>
          <w:b/>
          <w:sz w:val="24"/>
        </w:rPr>
        <w:t>DA CONTRATAÇÃO</w:t>
      </w:r>
    </w:p>
    <w:p w14:paraId="51BCEDCE" w14:textId="57FBD2B9" w:rsidR="00A838B2" w:rsidRPr="004A0A8B" w:rsidRDefault="00A838B2" w:rsidP="00C71874">
      <w:pPr>
        <w:pStyle w:val="PargrafodaLista"/>
        <w:numPr>
          <w:ilvl w:val="1"/>
          <w:numId w:val="1"/>
        </w:numPr>
        <w:spacing w:line="360" w:lineRule="auto"/>
        <w:jc w:val="both"/>
        <w:rPr>
          <w:rFonts w:ascii="Arial" w:hAnsi="Arial" w:cs="Arial"/>
          <w:b/>
          <w:sz w:val="24"/>
        </w:rPr>
      </w:pPr>
      <w:r w:rsidRPr="004A0A8B">
        <w:rPr>
          <w:rFonts w:ascii="Arial" w:hAnsi="Arial" w:cs="Arial"/>
          <w:sz w:val="24"/>
        </w:rPr>
        <w:t>O fornecedor terá o prazo de 2 (duas) horas para realizar o envio da proposta ajustada.</w:t>
      </w:r>
    </w:p>
    <w:p w14:paraId="161CEA75" w14:textId="747FE827" w:rsidR="00A838B2" w:rsidRPr="004A0A8B" w:rsidRDefault="00A838B2" w:rsidP="00A838B2">
      <w:pPr>
        <w:pStyle w:val="PargrafodaLista"/>
        <w:numPr>
          <w:ilvl w:val="2"/>
          <w:numId w:val="1"/>
        </w:numPr>
        <w:spacing w:line="360" w:lineRule="auto"/>
        <w:jc w:val="both"/>
        <w:rPr>
          <w:rFonts w:ascii="Arial" w:hAnsi="Arial" w:cs="Arial"/>
          <w:b/>
          <w:sz w:val="24"/>
        </w:rPr>
      </w:pPr>
      <w:r w:rsidRPr="004A0A8B">
        <w:rPr>
          <w:rFonts w:ascii="Arial" w:hAnsi="Arial" w:cs="Arial"/>
          <w:bCs/>
          <w:sz w:val="24"/>
        </w:rPr>
        <w:t>A proposta ajustada será julgada conforme item 8.</w:t>
      </w:r>
    </w:p>
    <w:p w14:paraId="2C3C03EC" w14:textId="699F2674" w:rsidR="00172F21" w:rsidRPr="004A0A8B" w:rsidRDefault="00DA3961" w:rsidP="00C71874">
      <w:pPr>
        <w:pStyle w:val="PargrafodaLista"/>
        <w:numPr>
          <w:ilvl w:val="1"/>
          <w:numId w:val="1"/>
        </w:numPr>
        <w:spacing w:line="360" w:lineRule="auto"/>
        <w:jc w:val="both"/>
        <w:rPr>
          <w:rFonts w:ascii="Arial" w:hAnsi="Arial" w:cs="Arial"/>
          <w:b/>
          <w:sz w:val="24"/>
        </w:rPr>
      </w:pPr>
      <w:r w:rsidRPr="004A0A8B">
        <w:rPr>
          <w:rFonts w:ascii="Arial" w:hAnsi="Arial" w:cs="Arial"/>
          <w:sz w:val="24"/>
        </w:rPr>
        <w:t>Após</w:t>
      </w:r>
      <w:r w:rsidR="00172F21" w:rsidRPr="004A0A8B">
        <w:rPr>
          <w:rFonts w:ascii="Arial" w:hAnsi="Arial" w:cs="Arial"/>
          <w:sz w:val="24"/>
        </w:rPr>
        <w:t xml:space="preserve"> o envio da proposta ajustada,</w:t>
      </w:r>
      <w:r w:rsidRPr="004A0A8B">
        <w:rPr>
          <w:rFonts w:ascii="Arial" w:hAnsi="Arial" w:cs="Arial"/>
          <w:sz w:val="24"/>
        </w:rPr>
        <w:t xml:space="preserve"> a homologação e adjudicação, caso se conclua pela contratação, será </w:t>
      </w:r>
      <w:r w:rsidR="00172F21" w:rsidRPr="004A0A8B">
        <w:rPr>
          <w:rFonts w:ascii="Arial" w:hAnsi="Arial" w:cs="Arial"/>
          <w:sz w:val="24"/>
        </w:rPr>
        <w:t>formalizad</w:t>
      </w:r>
      <w:r w:rsidR="000F34CA" w:rsidRPr="004A0A8B">
        <w:rPr>
          <w:rFonts w:ascii="Arial" w:hAnsi="Arial" w:cs="Arial"/>
          <w:sz w:val="24"/>
        </w:rPr>
        <w:t xml:space="preserve">o TERMO DE CONTRATO, </w:t>
      </w:r>
      <w:r w:rsidR="00172F21" w:rsidRPr="004A0A8B">
        <w:rPr>
          <w:rFonts w:ascii="Arial" w:hAnsi="Arial" w:cs="Arial"/>
          <w:sz w:val="24"/>
        </w:rPr>
        <w:t>com vigência de 12 meses, devidamente vinculad</w:t>
      </w:r>
      <w:r w:rsidR="000F34CA" w:rsidRPr="004A0A8B">
        <w:rPr>
          <w:rFonts w:ascii="Arial" w:hAnsi="Arial" w:cs="Arial"/>
          <w:sz w:val="24"/>
        </w:rPr>
        <w:t>o</w:t>
      </w:r>
      <w:r w:rsidR="00172F21" w:rsidRPr="004A0A8B">
        <w:rPr>
          <w:rFonts w:ascii="Arial" w:hAnsi="Arial" w:cs="Arial"/>
          <w:sz w:val="24"/>
        </w:rPr>
        <w:t xml:space="preserve"> à proposta e aos termos deste aviso de dispensa fundamentado no Art. </w:t>
      </w:r>
      <w:r w:rsidR="000F34CA" w:rsidRPr="004A0A8B">
        <w:rPr>
          <w:rFonts w:ascii="Arial" w:hAnsi="Arial" w:cs="Arial"/>
          <w:sz w:val="24"/>
        </w:rPr>
        <w:t>89 e seguintes</w:t>
      </w:r>
      <w:r w:rsidR="00172F21" w:rsidRPr="004A0A8B">
        <w:rPr>
          <w:rFonts w:ascii="Arial" w:hAnsi="Arial" w:cs="Arial"/>
          <w:sz w:val="24"/>
        </w:rPr>
        <w:t xml:space="preserve"> da Lei </w:t>
      </w:r>
      <w:r w:rsidR="00C77465" w:rsidRPr="004A0A8B">
        <w:rPr>
          <w:rFonts w:ascii="Arial" w:hAnsi="Arial" w:cs="Arial"/>
          <w:sz w:val="24"/>
        </w:rPr>
        <w:t xml:space="preserve">nº </w:t>
      </w:r>
      <w:r w:rsidR="00172F21" w:rsidRPr="004A0A8B">
        <w:rPr>
          <w:rFonts w:ascii="Arial" w:hAnsi="Arial" w:cs="Arial"/>
          <w:sz w:val="24"/>
        </w:rPr>
        <w:t>14.133/</w:t>
      </w:r>
      <w:r w:rsidR="00427AD7" w:rsidRPr="004A0A8B">
        <w:rPr>
          <w:rFonts w:ascii="Arial" w:hAnsi="Arial" w:cs="Arial"/>
          <w:sz w:val="24"/>
        </w:rPr>
        <w:t>21</w:t>
      </w:r>
      <w:r w:rsidR="00172F21" w:rsidRPr="004A0A8B">
        <w:rPr>
          <w:rFonts w:ascii="Arial" w:hAnsi="Arial" w:cs="Arial"/>
          <w:sz w:val="24"/>
        </w:rPr>
        <w:t>.</w:t>
      </w:r>
    </w:p>
    <w:p w14:paraId="64B622B1" w14:textId="7AADFE45" w:rsidR="00172F21" w:rsidRPr="004A0A8B" w:rsidRDefault="00172F21" w:rsidP="00C71874">
      <w:pPr>
        <w:pStyle w:val="PargrafodaLista"/>
        <w:numPr>
          <w:ilvl w:val="1"/>
          <w:numId w:val="1"/>
        </w:numPr>
        <w:spacing w:line="360" w:lineRule="auto"/>
        <w:jc w:val="both"/>
        <w:rPr>
          <w:rFonts w:ascii="Arial" w:hAnsi="Arial" w:cs="Arial"/>
          <w:b/>
          <w:sz w:val="24"/>
        </w:rPr>
      </w:pPr>
      <w:r w:rsidRPr="004A0A8B">
        <w:rPr>
          <w:rFonts w:ascii="Arial" w:hAnsi="Arial" w:cs="Arial"/>
          <w:sz w:val="24"/>
        </w:rPr>
        <w:t>O prazo de vigência d</w:t>
      </w:r>
      <w:r w:rsidR="000F34CA" w:rsidRPr="004A0A8B">
        <w:rPr>
          <w:rFonts w:ascii="Arial" w:hAnsi="Arial" w:cs="Arial"/>
          <w:sz w:val="24"/>
        </w:rPr>
        <w:t xml:space="preserve">a contratação </w:t>
      </w:r>
      <w:r w:rsidR="00F73DF7" w:rsidRPr="004A0A8B">
        <w:rPr>
          <w:rFonts w:ascii="Arial" w:hAnsi="Arial" w:cs="Arial"/>
          <w:sz w:val="24"/>
        </w:rPr>
        <w:t>será contado a partir da data de publicação d</w:t>
      </w:r>
      <w:r w:rsidR="000F34CA" w:rsidRPr="004A0A8B">
        <w:rPr>
          <w:rFonts w:ascii="Arial" w:hAnsi="Arial" w:cs="Arial"/>
          <w:sz w:val="24"/>
        </w:rPr>
        <w:t xml:space="preserve">o contrato </w:t>
      </w:r>
      <w:r w:rsidR="00F73DF7" w:rsidRPr="004A0A8B">
        <w:rPr>
          <w:rFonts w:ascii="Arial" w:hAnsi="Arial" w:cs="Arial"/>
          <w:sz w:val="24"/>
        </w:rPr>
        <w:t>no veículo oficial.</w:t>
      </w:r>
    </w:p>
    <w:p w14:paraId="091D7DF4" w14:textId="23451CFB" w:rsidR="00F73DF7" w:rsidRPr="004A0A8B" w:rsidRDefault="000F34CA" w:rsidP="00C71874">
      <w:pPr>
        <w:pStyle w:val="PargrafodaLista"/>
        <w:numPr>
          <w:ilvl w:val="1"/>
          <w:numId w:val="1"/>
        </w:numPr>
        <w:spacing w:line="360" w:lineRule="auto"/>
        <w:jc w:val="both"/>
        <w:rPr>
          <w:rFonts w:ascii="Arial" w:hAnsi="Arial" w:cs="Arial"/>
          <w:b/>
          <w:sz w:val="24"/>
        </w:rPr>
      </w:pPr>
      <w:r w:rsidRPr="004A0A8B">
        <w:rPr>
          <w:rFonts w:ascii="Arial" w:hAnsi="Arial" w:cs="Arial"/>
          <w:bCs/>
          <w:sz w:val="24"/>
        </w:rPr>
        <w:t>O Contrato</w:t>
      </w:r>
      <w:r w:rsidR="00F73DF7" w:rsidRPr="004A0A8B">
        <w:rPr>
          <w:rFonts w:ascii="Arial" w:hAnsi="Arial" w:cs="Arial"/>
          <w:bCs/>
          <w:sz w:val="24"/>
        </w:rPr>
        <w:t xml:space="preserve"> </w:t>
      </w:r>
      <w:r w:rsidR="00A6731E" w:rsidRPr="004A0A8B">
        <w:rPr>
          <w:rFonts w:ascii="Arial" w:hAnsi="Arial" w:cs="Arial"/>
          <w:bCs/>
          <w:sz w:val="24"/>
        </w:rPr>
        <w:t>poderá ser prorrogad</w:t>
      </w:r>
      <w:r w:rsidRPr="004A0A8B">
        <w:rPr>
          <w:rFonts w:ascii="Arial" w:hAnsi="Arial" w:cs="Arial"/>
          <w:bCs/>
          <w:sz w:val="24"/>
        </w:rPr>
        <w:t>o</w:t>
      </w:r>
      <w:r w:rsidR="00A6731E" w:rsidRPr="004A0A8B">
        <w:rPr>
          <w:rFonts w:ascii="Arial" w:hAnsi="Arial" w:cs="Arial"/>
          <w:bCs/>
          <w:sz w:val="24"/>
        </w:rPr>
        <w:t>, se vantajoso para a administração, conforme legislação.</w:t>
      </w:r>
    </w:p>
    <w:p w14:paraId="6BD1E1A6" w14:textId="13C3D5A9" w:rsidR="00A6731E" w:rsidRPr="004A0A8B" w:rsidRDefault="00A6731E" w:rsidP="00C71874">
      <w:pPr>
        <w:pStyle w:val="PargrafodaLista"/>
        <w:numPr>
          <w:ilvl w:val="1"/>
          <w:numId w:val="1"/>
        </w:numPr>
        <w:spacing w:line="360" w:lineRule="auto"/>
        <w:jc w:val="both"/>
        <w:rPr>
          <w:rFonts w:ascii="Arial" w:hAnsi="Arial" w:cs="Arial"/>
          <w:bCs/>
          <w:sz w:val="24"/>
        </w:rPr>
      </w:pPr>
      <w:r w:rsidRPr="004A0A8B">
        <w:rPr>
          <w:rFonts w:ascii="Arial" w:hAnsi="Arial" w:cs="Arial"/>
          <w:bCs/>
          <w:sz w:val="24"/>
        </w:rPr>
        <w:t>Após a homologação d</w:t>
      </w:r>
      <w:r w:rsidR="000F34CA" w:rsidRPr="004A0A8B">
        <w:rPr>
          <w:rFonts w:ascii="Arial" w:hAnsi="Arial" w:cs="Arial"/>
          <w:bCs/>
          <w:sz w:val="24"/>
        </w:rPr>
        <w:t>o Contrato</w:t>
      </w:r>
      <w:r w:rsidRPr="004A0A8B">
        <w:rPr>
          <w:rFonts w:ascii="Arial" w:hAnsi="Arial" w:cs="Arial"/>
          <w:bCs/>
          <w:sz w:val="24"/>
        </w:rPr>
        <w:t>, o adjudicatário terá o prazo de 0</w:t>
      </w:r>
      <w:r w:rsidR="00C77465" w:rsidRPr="004A0A8B">
        <w:rPr>
          <w:rFonts w:ascii="Arial" w:hAnsi="Arial" w:cs="Arial"/>
          <w:bCs/>
          <w:sz w:val="24"/>
        </w:rPr>
        <w:t>2</w:t>
      </w:r>
      <w:r w:rsidRPr="004A0A8B">
        <w:rPr>
          <w:rFonts w:ascii="Arial" w:hAnsi="Arial" w:cs="Arial"/>
          <w:bCs/>
          <w:sz w:val="24"/>
        </w:rPr>
        <w:t xml:space="preserve"> (</w:t>
      </w:r>
      <w:r w:rsidR="00C77465" w:rsidRPr="004A0A8B">
        <w:rPr>
          <w:rFonts w:ascii="Arial" w:hAnsi="Arial" w:cs="Arial"/>
          <w:bCs/>
          <w:sz w:val="24"/>
        </w:rPr>
        <w:t>dois</w:t>
      </w:r>
      <w:r w:rsidRPr="004A0A8B">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4A0A8B" w:rsidRDefault="00A6731E" w:rsidP="00A6731E">
      <w:pPr>
        <w:pStyle w:val="PargrafodaLista"/>
        <w:numPr>
          <w:ilvl w:val="1"/>
          <w:numId w:val="1"/>
        </w:numPr>
        <w:spacing w:line="360" w:lineRule="auto"/>
        <w:jc w:val="both"/>
        <w:rPr>
          <w:rFonts w:ascii="Arial" w:hAnsi="Arial" w:cs="Arial"/>
          <w:b/>
          <w:sz w:val="24"/>
        </w:rPr>
      </w:pPr>
      <w:r w:rsidRPr="004A0A8B">
        <w:rPr>
          <w:rFonts w:ascii="Arial" w:hAnsi="Arial" w:cs="Arial"/>
          <w:bCs/>
          <w:sz w:val="24"/>
        </w:rPr>
        <w:t>O Aceite da Nota de Empenho e da solicitação de fornecimento, emitida à empresa adjudicada, implica no reconhecimento de que:</w:t>
      </w:r>
    </w:p>
    <w:p w14:paraId="054B64FF" w14:textId="77777777" w:rsidR="00A6731E" w:rsidRPr="004A0A8B" w:rsidRDefault="00A6731E" w:rsidP="00A6731E">
      <w:pPr>
        <w:pStyle w:val="PargrafodaLista"/>
        <w:numPr>
          <w:ilvl w:val="2"/>
          <w:numId w:val="1"/>
        </w:numPr>
        <w:spacing w:line="360" w:lineRule="auto"/>
        <w:jc w:val="both"/>
        <w:rPr>
          <w:rFonts w:ascii="Arial" w:hAnsi="Arial" w:cs="Arial"/>
          <w:b/>
          <w:sz w:val="24"/>
        </w:rPr>
      </w:pPr>
      <w:r w:rsidRPr="004A0A8B">
        <w:rPr>
          <w:rFonts w:ascii="Arial" w:hAnsi="Arial" w:cs="Arial"/>
          <w:bCs/>
          <w:sz w:val="24"/>
        </w:rPr>
        <w:t>a empresa adjudicatária se vincula à sua proposta e às previsões contidas no Aviso de Contratação Direta e seus anexos;</w:t>
      </w:r>
    </w:p>
    <w:p w14:paraId="03999AD6" w14:textId="113DA764" w:rsidR="00DA3961" w:rsidRPr="004A0A8B" w:rsidRDefault="00A6731E" w:rsidP="00A6731E">
      <w:pPr>
        <w:pStyle w:val="PargrafodaLista"/>
        <w:numPr>
          <w:ilvl w:val="2"/>
          <w:numId w:val="1"/>
        </w:numPr>
        <w:spacing w:line="360" w:lineRule="auto"/>
        <w:jc w:val="both"/>
        <w:rPr>
          <w:rFonts w:ascii="Arial" w:hAnsi="Arial" w:cs="Arial"/>
          <w:b/>
          <w:sz w:val="24"/>
        </w:rPr>
      </w:pPr>
      <w:r w:rsidRPr="004A0A8B">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4A0A8B" w:rsidRDefault="00DA3961" w:rsidP="004F51E0">
      <w:pPr>
        <w:pStyle w:val="PargrafodaLista"/>
        <w:numPr>
          <w:ilvl w:val="1"/>
          <w:numId w:val="1"/>
        </w:numPr>
        <w:spacing w:line="360" w:lineRule="auto"/>
        <w:jc w:val="both"/>
        <w:rPr>
          <w:rFonts w:ascii="Arial" w:hAnsi="Arial" w:cs="Arial"/>
          <w:b/>
          <w:sz w:val="24"/>
        </w:rPr>
      </w:pPr>
      <w:r w:rsidRPr="004A0A8B">
        <w:rPr>
          <w:rFonts w:ascii="Arial" w:hAnsi="Arial" w:cs="Arial"/>
          <w:sz w:val="24"/>
        </w:rPr>
        <w:t xml:space="preserve">Alternativamente à convocação para comparecer perante a administração </w:t>
      </w:r>
      <w:r w:rsidR="007F4C71" w:rsidRPr="004A0A8B">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Pr="004A0A8B" w:rsidRDefault="00C71874" w:rsidP="009629E5">
      <w:pPr>
        <w:pStyle w:val="PargrafodaLista"/>
        <w:numPr>
          <w:ilvl w:val="0"/>
          <w:numId w:val="1"/>
        </w:numPr>
        <w:spacing w:line="360" w:lineRule="auto"/>
        <w:jc w:val="both"/>
        <w:rPr>
          <w:rFonts w:ascii="Arial" w:hAnsi="Arial" w:cs="Arial"/>
          <w:b/>
          <w:sz w:val="24"/>
        </w:rPr>
      </w:pPr>
      <w:r w:rsidRPr="004A0A8B">
        <w:rPr>
          <w:rFonts w:ascii="Arial" w:hAnsi="Arial" w:cs="Arial"/>
          <w:b/>
          <w:sz w:val="24"/>
        </w:rPr>
        <w:t>DA VIGÊNCIA</w:t>
      </w:r>
    </w:p>
    <w:p w14:paraId="35BA4DD0" w14:textId="55811FBB" w:rsidR="00C71874" w:rsidRPr="004A0A8B" w:rsidRDefault="00C71874" w:rsidP="00C71874">
      <w:pPr>
        <w:pStyle w:val="PargrafodaLista"/>
        <w:numPr>
          <w:ilvl w:val="1"/>
          <w:numId w:val="1"/>
        </w:numPr>
        <w:spacing w:line="360" w:lineRule="auto"/>
        <w:jc w:val="both"/>
        <w:rPr>
          <w:rFonts w:ascii="Arial" w:hAnsi="Arial" w:cs="Arial"/>
          <w:sz w:val="24"/>
        </w:rPr>
      </w:pPr>
      <w:r w:rsidRPr="004A0A8B">
        <w:rPr>
          <w:rFonts w:ascii="Arial" w:hAnsi="Arial" w:cs="Arial"/>
          <w:sz w:val="24"/>
        </w:rPr>
        <w:t>O prazo de vigência da contratação é de 12 (doze) meses</w:t>
      </w:r>
      <w:r w:rsidR="003B745A" w:rsidRPr="004A0A8B">
        <w:rPr>
          <w:rFonts w:ascii="Arial" w:hAnsi="Arial" w:cs="Arial"/>
          <w:sz w:val="24"/>
        </w:rPr>
        <w:t xml:space="preserve">, </w:t>
      </w:r>
      <w:r w:rsidR="00C6610D" w:rsidRPr="004A0A8B">
        <w:rPr>
          <w:rFonts w:ascii="Arial" w:hAnsi="Arial" w:cs="Arial"/>
          <w:sz w:val="24"/>
        </w:rPr>
        <w:t xml:space="preserve">com </w:t>
      </w:r>
      <w:r w:rsidR="003B745A" w:rsidRPr="004A0A8B">
        <w:rPr>
          <w:rFonts w:ascii="Arial" w:hAnsi="Arial" w:cs="Arial"/>
          <w:sz w:val="24"/>
        </w:rPr>
        <w:t>possibilidade de prorrogação</w:t>
      </w:r>
      <w:r w:rsidR="00C6610D" w:rsidRPr="004A0A8B">
        <w:rPr>
          <w:rFonts w:ascii="Arial" w:hAnsi="Arial" w:cs="Arial"/>
          <w:sz w:val="24"/>
        </w:rPr>
        <w:t xml:space="preserve"> conforme normas aplicáveis</w:t>
      </w:r>
      <w:r w:rsidRPr="004A0A8B">
        <w:rPr>
          <w:rFonts w:ascii="Arial" w:hAnsi="Arial" w:cs="Arial"/>
          <w:sz w:val="24"/>
        </w:rPr>
        <w:t>.</w:t>
      </w:r>
    </w:p>
    <w:p w14:paraId="526D0C72" w14:textId="20DA6E2A" w:rsidR="00050BF4" w:rsidRPr="004A0A8B" w:rsidRDefault="00A010D4" w:rsidP="00050BF4">
      <w:pPr>
        <w:pStyle w:val="PargrafodaLista"/>
        <w:numPr>
          <w:ilvl w:val="2"/>
          <w:numId w:val="1"/>
        </w:numPr>
        <w:spacing w:line="360" w:lineRule="auto"/>
        <w:jc w:val="both"/>
        <w:rPr>
          <w:rFonts w:ascii="Arial" w:hAnsi="Arial" w:cs="Arial"/>
          <w:sz w:val="24"/>
        </w:rPr>
      </w:pPr>
      <w:r w:rsidRPr="004A0A8B">
        <w:rPr>
          <w:rFonts w:ascii="Arial" w:hAnsi="Arial" w:cs="Arial"/>
          <w:sz w:val="24"/>
        </w:rPr>
        <w:t>No caso da prorrogação, observar-se-á o índice de reajuste aplicável conforme o caso.</w:t>
      </w:r>
    </w:p>
    <w:p w14:paraId="4747EC0B" w14:textId="77777777" w:rsidR="00C71874" w:rsidRPr="004A0A8B" w:rsidRDefault="00C71874" w:rsidP="00C71874">
      <w:pPr>
        <w:pStyle w:val="PargrafodaLista"/>
        <w:numPr>
          <w:ilvl w:val="1"/>
          <w:numId w:val="1"/>
        </w:numPr>
        <w:spacing w:line="360" w:lineRule="auto"/>
        <w:jc w:val="both"/>
        <w:rPr>
          <w:rFonts w:ascii="Arial" w:hAnsi="Arial" w:cs="Arial"/>
          <w:sz w:val="24"/>
        </w:rPr>
      </w:pPr>
      <w:r w:rsidRPr="004A0A8B">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Pr="004A0A8B" w:rsidRDefault="0015035C" w:rsidP="00C71874">
      <w:pPr>
        <w:pStyle w:val="PargrafodaLista"/>
        <w:numPr>
          <w:ilvl w:val="0"/>
          <w:numId w:val="1"/>
        </w:numPr>
        <w:spacing w:line="360" w:lineRule="auto"/>
        <w:jc w:val="both"/>
        <w:rPr>
          <w:rFonts w:ascii="Arial" w:hAnsi="Arial" w:cs="Arial"/>
          <w:b/>
          <w:sz w:val="24"/>
        </w:rPr>
      </w:pPr>
      <w:r w:rsidRPr="004A0A8B">
        <w:rPr>
          <w:rFonts w:ascii="Arial" w:hAnsi="Arial" w:cs="Arial"/>
          <w:b/>
          <w:sz w:val="24"/>
        </w:rPr>
        <w:t>SANÇÕES</w:t>
      </w:r>
    </w:p>
    <w:p w14:paraId="3CA2FF88" w14:textId="77777777" w:rsidR="003C2D16" w:rsidRPr="004A0A8B" w:rsidRDefault="00BC2C99" w:rsidP="003C2D16">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 Comete infração administrativa, nos termos da Lei nº 14.133, de 2021, o contratado que: </w:t>
      </w:r>
    </w:p>
    <w:p w14:paraId="5431E9EF"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Der causa à inexecução parcial do contrato;</w:t>
      </w:r>
    </w:p>
    <w:p w14:paraId="19E85463"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Der causa à inexecução total do contrato;</w:t>
      </w:r>
    </w:p>
    <w:p w14:paraId="1535AA77"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 xml:space="preserve">Ensejar o retardamento da execução ou da entrega do objeto da contratação sem motivo justificado; </w:t>
      </w:r>
    </w:p>
    <w:p w14:paraId="46D956B2"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Apresentar documentação falsa ou prestar declaração falsa durante a execuç</w:t>
      </w:r>
      <w:r w:rsidR="003C2D16" w:rsidRPr="004A0A8B">
        <w:rPr>
          <w:rFonts w:ascii="Arial" w:hAnsi="Arial" w:cs="Arial"/>
          <w:sz w:val="24"/>
        </w:rPr>
        <w:t>ão do contrato;</w:t>
      </w:r>
    </w:p>
    <w:p w14:paraId="1ADFCA3D"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Praticar ato fraudulento na execução do contrato;</w:t>
      </w:r>
    </w:p>
    <w:p w14:paraId="165E409B" w14:textId="77777777" w:rsidR="003C2D16"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Comportar-se de modo inidôneo ou comet</w:t>
      </w:r>
      <w:r w:rsidR="003C2D16" w:rsidRPr="004A0A8B">
        <w:rPr>
          <w:rFonts w:ascii="Arial" w:hAnsi="Arial" w:cs="Arial"/>
          <w:sz w:val="24"/>
        </w:rPr>
        <w:t>er fraude de qualquer natureza;</w:t>
      </w:r>
    </w:p>
    <w:p w14:paraId="38E147DC" w14:textId="77777777" w:rsidR="00BC2C99" w:rsidRPr="004A0A8B" w:rsidRDefault="00BC2C99" w:rsidP="003C2D16">
      <w:pPr>
        <w:pStyle w:val="PargrafodaLista"/>
        <w:numPr>
          <w:ilvl w:val="0"/>
          <w:numId w:val="9"/>
        </w:numPr>
        <w:spacing w:line="360" w:lineRule="auto"/>
        <w:jc w:val="both"/>
        <w:rPr>
          <w:rFonts w:ascii="Arial" w:hAnsi="Arial" w:cs="Arial"/>
          <w:sz w:val="24"/>
        </w:rPr>
      </w:pPr>
      <w:r w:rsidRPr="004A0A8B">
        <w:rPr>
          <w:rFonts w:ascii="Arial" w:hAnsi="Arial" w:cs="Arial"/>
          <w:sz w:val="24"/>
        </w:rPr>
        <w:t>Praticar ato lesivo previsto no art. 5º da Lei nº 12.846, de 1º de agosto de 2013.</w:t>
      </w:r>
    </w:p>
    <w:p w14:paraId="358E9CB0" w14:textId="77777777" w:rsidR="00BC2C99" w:rsidRPr="004A0A8B" w:rsidRDefault="00BC2C99" w:rsidP="003C2D16">
      <w:pPr>
        <w:pStyle w:val="PargrafodaLista"/>
        <w:numPr>
          <w:ilvl w:val="1"/>
          <w:numId w:val="1"/>
        </w:numPr>
        <w:spacing w:line="360" w:lineRule="auto"/>
        <w:jc w:val="both"/>
        <w:rPr>
          <w:rFonts w:ascii="Arial" w:hAnsi="Arial" w:cs="Arial"/>
          <w:sz w:val="24"/>
        </w:rPr>
      </w:pPr>
      <w:r w:rsidRPr="004A0A8B">
        <w:rPr>
          <w:rFonts w:ascii="Arial" w:hAnsi="Arial" w:cs="Arial"/>
          <w:sz w:val="24"/>
        </w:rPr>
        <w:t>Serão aplicadas ao contratado que incorrer nas infrações acima descritas as seguintes sanções:</w:t>
      </w:r>
    </w:p>
    <w:p w14:paraId="3B1DD6A4" w14:textId="77777777" w:rsidR="00325898" w:rsidRPr="004A0A8B" w:rsidRDefault="00325898" w:rsidP="00325898">
      <w:pPr>
        <w:pStyle w:val="PargrafodaLista"/>
        <w:numPr>
          <w:ilvl w:val="0"/>
          <w:numId w:val="10"/>
        </w:numPr>
        <w:spacing w:line="360" w:lineRule="auto"/>
        <w:jc w:val="both"/>
        <w:rPr>
          <w:rFonts w:ascii="Arial" w:hAnsi="Arial" w:cs="Arial"/>
          <w:sz w:val="24"/>
        </w:rPr>
      </w:pPr>
      <w:r w:rsidRPr="004A0A8B">
        <w:rPr>
          <w:rFonts w:ascii="Arial" w:hAnsi="Arial" w:cs="Arial"/>
          <w:b/>
          <w:sz w:val="24"/>
        </w:rPr>
        <w:t>Advertência</w:t>
      </w:r>
      <w:r w:rsidRPr="004A0A8B">
        <w:rPr>
          <w:rFonts w:ascii="Arial" w:hAnsi="Arial" w:cs="Arial"/>
          <w:sz w:val="24"/>
        </w:rPr>
        <w:t>, quando o contratado der causa à inexecução parcial do contrato, sempre que não se justificar a imposição de penalidade mais grave;</w:t>
      </w:r>
    </w:p>
    <w:p w14:paraId="02C02F18" w14:textId="77777777" w:rsidR="00325898" w:rsidRPr="004A0A8B" w:rsidRDefault="00325898" w:rsidP="00325898">
      <w:pPr>
        <w:pStyle w:val="PargrafodaLista"/>
        <w:numPr>
          <w:ilvl w:val="0"/>
          <w:numId w:val="10"/>
        </w:numPr>
        <w:spacing w:line="360" w:lineRule="auto"/>
        <w:jc w:val="both"/>
        <w:rPr>
          <w:rFonts w:ascii="Arial" w:hAnsi="Arial" w:cs="Arial"/>
          <w:sz w:val="24"/>
        </w:rPr>
      </w:pPr>
      <w:r w:rsidRPr="004A0A8B">
        <w:rPr>
          <w:rFonts w:ascii="Arial" w:hAnsi="Arial" w:cs="Arial"/>
          <w:b/>
          <w:sz w:val="24"/>
        </w:rPr>
        <w:t>Impedimento de licitar e contratar</w:t>
      </w:r>
      <w:r w:rsidRPr="004A0A8B">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4A0A8B" w:rsidRDefault="00325898" w:rsidP="00325898">
      <w:pPr>
        <w:pStyle w:val="PargrafodaLista"/>
        <w:numPr>
          <w:ilvl w:val="0"/>
          <w:numId w:val="10"/>
        </w:numPr>
        <w:spacing w:line="360" w:lineRule="auto"/>
        <w:jc w:val="both"/>
        <w:rPr>
          <w:rFonts w:ascii="Arial" w:hAnsi="Arial" w:cs="Arial"/>
          <w:sz w:val="24"/>
        </w:rPr>
      </w:pPr>
      <w:r w:rsidRPr="004A0A8B">
        <w:rPr>
          <w:rFonts w:ascii="Arial" w:hAnsi="Arial" w:cs="Arial"/>
          <w:b/>
          <w:sz w:val="24"/>
        </w:rPr>
        <w:t>Declaração de inidoneidade para licitar e contratar</w:t>
      </w:r>
      <w:r w:rsidRPr="004A0A8B">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Pr="004A0A8B" w:rsidRDefault="00325898" w:rsidP="004303BB">
      <w:pPr>
        <w:pStyle w:val="PargrafodaLista"/>
        <w:rPr>
          <w:rFonts w:ascii="Arial" w:hAnsi="Arial" w:cs="Arial"/>
          <w:sz w:val="24"/>
        </w:rPr>
      </w:pPr>
      <w:r w:rsidRPr="004A0A8B">
        <w:rPr>
          <w:rFonts w:ascii="Arial" w:hAnsi="Arial" w:cs="Arial"/>
          <w:b/>
          <w:sz w:val="24"/>
        </w:rPr>
        <w:t>Multa Compensatória</w:t>
      </w:r>
      <w:r w:rsidR="004F4804" w:rsidRPr="004A0A8B">
        <w:rPr>
          <w:rFonts w:ascii="Arial" w:hAnsi="Arial" w:cs="Arial"/>
          <w:sz w:val="24"/>
        </w:rPr>
        <w:t>, de 2</w:t>
      </w:r>
      <w:r w:rsidRPr="004A0A8B">
        <w:rPr>
          <w:rFonts w:ascii="Arial" w:hAnsi="Arial" w:cs="Arial"/>
          <w:sz w:val="24"/>
        </w:rPr>
        <w:t>0% (vinte por cento) do valor do Contrato.</w:t>
      </w:r>
    </w:p>
    <w:p w14:paraId="74A61DA0" w14:textId="77777777" w:rsidR="003C2D16" w:rsidRPr="004A0A8B" w:rsidRDefault="003C2D16" w:rsidP="003C2D16">
      <w:pPr>
        <w:pStyle w:val="PargrafodaLista"/>
        <w:numPr>
          <w:ilvl w:val="1"/>
          <w:numId w:val="1"/>
        </w:numPr>
        <w:spacing w:line="360" w:lineRule="auto"/>
        <w:jc w:val="both"/>
        <w:rPr>
          <w:rFonts w:ascii="Arial" w:hAnsi="Arial" w:cs="Arial"/>
          <w:sz w:val="24"/>
        </w:rPr>
      </w:pPr>
      <w:r w:rsidRPr="004A0A8B">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4A0A8B" w:rsidRDefault="003C2D16" w:rsidP="003C2D16">
      <w:pPr>
        <w:pStyle w:val="PargrafodaLista"/>
        <w:numPr>
          <w:ilvl w:val="1"/>
          <w:numId w:val="1"/>
        </w:numPr>
        <w:jc w:val="both"/>
        <w:rPr>
          <w:rFonts w:ascii="Arial" w:hAnsi="Arial" w:cs="Arial"/>
          <w:sz w:val="24"/>
        </w:rPr>
      </w:pPr>
      <w:r w:rsidRPr="004A0A8B">
        <w:rPr>
          <w:rFonts w:ascii="Arial" w:hAnsi="Arial" w:cs="Arial"/>
          <w:sz w:val="24"/>
        </w:rPr>
        <w:t>Todas as sanções previstas no Contrato poderão ser aplicadas cumulativamente com a multa.</w:t>
      </w:r>
    </w:p>
    <w:p w14:paraId="50E485FD" w14:textId="77777777" w:rsidR="00325898" w:rsidRPr="004A0A8B" w:rsidRDefault="00325898" w:rsidP="00325898">
      <w:pPr>
        <w:pStyle w:val="PargrafodaLista"/>
        <w:ind w:left="792"/>
        <w:jc w:val="both"/>
        <w:rPr>
          <w:rFonts w:ascii="Arial" w:hAnsi="Arial" w:cs="Arial"/>
          <w:sz w:val="24"/>
        </w:rPr>
      </w:pPr>
    </w:p>
    <w:p w14:paraId="69F50B62" w14:textId="77777777" w:rsidR="00325898" w:rsidRPr="004A0A8B"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4A0A8B">
        <w:rPr>
          <w:rFonts w:ascii="Arial" w:hAnsi="Arial" w:cs="Arial"/>
          <w:sz w:val="24"/>
          <w:szCs w:val="24"/>
        </w:rPr>
        <w:t>Antes da aplicação da multa será facultada a defesa do interessado no prazo de 15 (quinze)</w:t>
      </w:r>
      <w:r w:rsidRPr="004A0A8B">
        <w:rPr>
          <w:rFonts w:ascii="Arial" w:hAnsi="Arial" w:cs="Arial"/>
          <w:spacing w:val="1"/>
          <w:sz w:val="24"/>
          <w:szCs w:val="24"/>
        </w:rPr>
        <w:t xml:space="preserve"> </w:t>
      </w:r>
      <w:r w:rsidRPr="004A0A8B">
        <w:rPr>
          <w:rFonts w:ascii="Arial" w:hAnsi="Arial" w:cs="Arial"/>
          <w:sz w:val="24"/>
          <w:szCs w:val="24"/>
        </w:rPr>
        <w:t>dias</w:t>
      </w:r>
      <w:r w:rsidRPr="004A0A8B">
        <w:rPr>
          <w:rFonts w:ascii="Arial" w:hAnsi="Arial" w:cs="Arial"/>
          <w:spacing w:val="-3"/>
          <w:sz w:val="24"/>
          <w:szCs w:val="24"/>
        </w:rPr>
        <w:t xml:space="preserve"> </w:t>
      </w:r>
      <w:r w:rsidRPr="004A0A8B">
        <w:rPr>
          <w:rFonts w:ascii="Arial" w:hAnsi="Arial" w:cs="Arial"/>
          <w:sz w:val="24"/>
          <w:szCs w:val="24"/>
        </w:rPr>
        <w:t>úteis,</w:t>
      </w:r>
      <w:r w:rsidRPr="004A0A8B">
        <w:rPr>
          <w:rFonts w:ascii="Arial" w:hAnsi="Arial" w:cs="Arial"/>
          <w:spacing w:val="-2"/>
          <w:sz w:val="24"/>
          <w:szCs w:val="24"/>
        </w:rPr>
        <w:t xml:space="preserve"> </w:t>
      </w:r>
      <w:r w:rsidRPr="004A0A8B">
        <w:rPr>
          <w:rFonts w:ascii="Arial" w:hAnsi="Arial" w:cs="Arial"/>
          <w:sz w:val="24"/>
          <w:szCs w:val="24"/>
        </w:rPr>
        <w:t>contado da data</w:t>
      </w:r>
      <w:r w:rsidRPr="004A0A8B">
        <w:rPr>
          <w:rFonts w:ascii="Arial" w:hAnsi="Arial" w:cs="Arial"/>
          <w:spacing w:val="-2"/>
          <w:sz w:val="24"/>
          <w:szCs w:val="24"/>
        </w:rPr>
        <w:t xml:space="preserve"> </w:t>
      </w:r>
      <w:r w:rsidRPr="004A0A8B">
        <w:rPr>
          <w:rFonts w:ascii="Arial" w:hAnsi="Arial" w:cs="Arial"/>
          <w:sz w:val="24"/>
          <w:szCs w:val="24"/>
        </w:rPr>
        <w:t>de sua</w:t>
      </w:r>
      <w:r w:rsidRPr="004A0A8B">
        <w:rPr>
          <w:rFonts w:ascii="Arial" w:hAnsi="Arial" w:cs="Arial"/>
          <w:spacing w:val="-2"/>
          <w:sz w:val="24"/>
          <w:szCs w:val="24"/>
        </w:rPr>
        <w:t xml:space="preserve"> </w:t>
      </w:r>
      <w:r w:rsidRPr="004A0A8B">
        <w:rPr>
          <w:rFonts w:ascii="Arial" w:hAnsi="Arial" w:cs="Arial"/>
          <w:sz w:val="24"/>
          <w:szCs w:val="24"/>
        </w:rPr>
        <w:t>intimação.</w:t>
      </w:r>
    </w:p>
    <w:p w14:paraId="78C28B96" w14:textId="77777777" w:rsidR="00325898" w:rsidRPr="004A0A8B"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4A0A8B">
        <w:rPr>
          <w:rFonts w:ascii="Arial" w:hAnsi="Arial" w:cs="Arial"/>
          <w:sz w:val="24"/>
          <w:szCs w:val="24"/>
        </w:rPr>
        <w:t>Se a multa aplicada e as indenizações cabíveis forem superiores ao valor do pagamento</w:t>
      </w:r>
      <w:r w:rsidRPr="004A0A8B">
        <w:rPr>
          <w:rFonts w:ascii="Arial" w:hAnsi="Arial" w:cs="Arial"/>
          <w:spacing w:val="1"/>
          <w:sz w:val="24"/>
          <w:szCs w:val="24"/>
        </w:rPr>
        <w:t xml:space="preserve"> </w:t>
      </w:r>
      <w:r w:rsidRPr="004A0A8B">
        <w:rPr>
          <w:rFonts w:ascii="Arial" w:hAnsi="Arial" w:cs="Arial"/>
          <w:sz w:val="24"/>
          <w:szCs w:val="24"/>
        </w:rPr>
        <w:t>eventualmente devido pelo Contratante ao Contratado, além da perda desse valor, a diferença será</w:t>
      </w:r>
      <w:r w:rsidRPr="004A0A8B">
        <w:rPr>
          <w:rFonts w:ascii="Arial" w:hAnsi="Arial" w:cs="Arial"/>
          <w:spacing w:val="1"/>
          <w:sz w:val="24"/>
          <w:szCs w:val="24"/>
        </w:rPr>
        <w:t xml:space="preserve"> </w:t>
      </w:r>
      <w:r w:rsidRPr="004A0A8B">
        <w:rPr>
          <w:rFonts w:ascii="Arial" w:hAnsi="Arial" w:cs="Arial"/>
          <w:sz w:val="24"/>
          <w:szCs w:val="24"/>
        </w:rPr>
        <w:t>descontada</w:t>
      </w:r>
      <w:r w:rsidRPr="004A0A8B">
        <w:rPr>
          <w:rFonts w:ascii="Arial" w:hAnsi="Arial" w:cs="Arial"/>
          <w:spacing w:val="-1"/>
          <w:sz w:val="24"/>
          <w:szCs w:val="24"/>
        </w:rPr>
        <w:t xml:space="preserve"> </w:t>
      </w:r>
      <w:r w:rsidRPr="004A0A8B">
        <w:rPr>
          <w:rFonts w:ascii="Arial" w:hAnsi="Arial" w:cs="Arial"/>
          <w:sz w:val="24"/>
          <w:szCs w:val="24"/>
        </w:rPr>
        <w:t>da</w:t>
      </w:r>
      <w:r w:rsidRPr="004A0A8B">
        <w:rPr>
          <w:rFonts w:ascii="Arial" w:hAnsi="Arial" w:cs="Arial"/>
          <w:spacing w:val="-2"/>
          <w:sz w:val="24"/>
          <w:szCs w:val="24"/>
        </w:rPr>
        <w:t xml:space="preserve"> </w:t>
      </w:r>
      <w:r w:rsidRPr="004A0A8B">
        <w:rPr>
          <w:rFonts w:ascii="Arial" w:hAnsi="Arial" w:cs="Arial"/>
          <w:sz w:val="24"/>
          <w:szCs w:val="24"/>
        </w:rPr>
        <w:t>garantia prestada</w:t>
      </w:r>
      <w:r w:rsidRPr="004A0A8B">
        <w:rPr>
          <w:rFonts w:ascii="Arial" w:hAnsi="Arial" w:cs="Arial"/>
          <w:spacing w:val="-2"/>
          <w:sz w:val="24"/>
          <w:szCs w:val="24"/>
        </w:rPr>
        <w:t xml:space="preserve"> </w:t>
      </w:r>
      <w:r w:rsidRPr="004A0A8B">
        <w:rPr>
          <w:rFonts w:ascii="Arial" w:hAnsi="Arial" w:cs="Arial"/>
          <w:sz w:val="24"/>
          <w:szCs w:val="24"/>
        </w:rPr>
        <w:t>ou será</w:t>
      </w:r>
      <w:r w:rsidRPr="004A0A8B">
        <w:rPr>
          <w:rFonts w:ascii="Arial" w:hAnsi="Arial" w:cs="Arial"/>
          <w:spacing w:val="-2"/>
          <w:sz w:val="24"/>
          <w:szCs w:val="24"/>
        </w:rPr>
        <w:t xml:space="preserve"> </w:t>
      </w:r>
      <w:r w:rsidRPr="004A0A8B">
        <w:rPr>
          <w:rFonts w:ascii="Arial" w:hAnsi="Arial" w:cs="Arial"/>
          <w:sz w:val="24"/>
          <w:szCs w:val="24"/>
        </w:rPr>
        <w:t>cobrada</w:t>
      </w:r>
      <w:r w:rsidRPr="004A0A8B">
        <w:rPr>
          <w:rFonts w:ascii="Arial" w:hAnsi="Arial" w:cs="Arial"/>
          <w:spacing w:val="-3"/>
          <w:sz w:val="24"/>
          <w:szCs w:val="24"/>
        </w:rPr>
        <w:t xml:space="preserve"> </w:t>
      </w:r>
      <w:r w:rsidRPr="004A0A8B">
        <w:rPr>
          <w:rFonts w:ascii="Arial" w:hAnsi="Arial" w:cs="Arial"/>
          <w:sz w:val="24"/>
          <w:szCs w:val="24"/>
        </w:rPr>
        <w:t>judicialmente.</w:t>
      </w:r>
    </w:p>
    <w:p w14:paraId="5A71E34A" w14:textId="77777777" w:rsidR="00325898" w:rsidRPr="004A0A8B"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4A0A8B">
        <w:rPr>
          <w:rFonts w:ascii="Arial" w:hAnsi="Arial" w:cs="Arial"/>
          <w:sz w:val="24"/>
          <w:szCs w:val="24"/>
        </w:rPr>
        <w:t>Previamente</w:t>
      </w:r>
      <w:r w:rsidRPr="004A0A8B">
        <w:rPr>
          <w:rFonts w:ascii="Arial" w:hAnsi="Arial" w:cs="Arial"/>
          <w:spacing w:val="1"/>
          <w:sz w:val="24"/>
          <w:szCs w:val="24"/>
        </w:rPr>
        <w:t xml:space="preserve"> </w:t>
      </w:r>
      <w:r w:rsidRPr="004A0A8B">
        <w:rPr>
          <w:rFonts w:ascii="Arial" w:hAnsi="Arial" w:cs="Arial"/>
          <w:sz w:val="24"/>
          <w:szCs w:val="24"/>
        </w:rPr>
        <w:t>ao</w:t>
      </w:r>
      <w:r w:rsidRPr="004A0A8B">
        <w:rPr>
          <w:rFonts w:ascii="Arial" w:hAnsi="Arial" w:cs="Arial"/>
          <w:spacing w:val="1"/>
          <w:sz w:val="24"/>
          <w:szCs w:val="24"/>
        </w:rPr>
        <w:t xml:space="preserve"> </w:t>
      </w:r>
      <w:r w:rsidRPr="004A0A8B">
        <w:rPr>
          <w:rFonts w:ascii="Arial" w:hAnsi="Arial" w:cs="Arial"/>
          <w:sz w:val="24"/>
          <w:szCs w:val="24"/>
        </w:rPr>
        <w:t>encaminhamento</w:t>
      </w:r>
      <w:r w:rsidRPr="004A0A8B">
        <w:rPr>
          <w:rFonts w:ascii="Arial" w:hAnsi="Arial" w:cs="Arial"/>
          <w:spacing w:val="1"/>
          <w:sz w:val="24"/>
          <w:szCs w:val="24"/>
        </w:rPr>
        <w:t xml:space="preserve"> </w:t>
      </w:r>
      <w:r w:rsidRPr="004A0A8B">
        <w:rPr>
          <w:rFonts w:ascii="Arial" w:hAnsi="Arial" w:cs="Arial"/>
          <w:sz w:val="24"/>
          <w:szCs w:val="24"/>
        </w:rPr>
        <w:t>à</w:t>
      </w:r>
      <w:r w:rsidRPr="004A0A8B">
        <w:rPr>
          <w:rFonts w:ascii="Arial" w:hAnsi="Arial" w:cs="Arial"/>
          <w:spacing w:val="1"/>
          <w:sz w:val="24"/>
          <w:szCs w:val="24"/>
        </w:rPr>
        <w:t xml:space="preserve"> </w:t>
      </w:r>
      <w:r w:rsidRPr="004A0A8B">
        <w:rPr>
          <w:rFonts w:ascii="Arial" w:hAnsi="Arial" w:cs="Arial"/>
          <w:sz w:val="24"/>
          <w:szCs w:val="24"/>
        </w:rPr>
        <w:t>cobrança</w:t>
      </w:r>
      <w:r w:rsidRPr="004A0A8B">
        <w:rPr>
          <w:rFonts w:ascii="Arial" w:hAnsi="Arial" w:cs="Arial"/>
          <w:spacing w:val="1"/>
          <w:sz w:val="24"/>
          <w:szCs w:val="24"/>
        </w:rPr>
        <w:t xml:space="preserve"> </w:t>
      </w:r>
      <w:r w:rsidRPr="004A0A8B">
        <w:rPr>
          <w:rFonts w:ascii="Arial" w:hAnsi="Arial" w:cs="Arial"/>
          <w:sz w:val="24"/>
          <w:szCs w:val="24"/>
        </w:rPr>
        <w:t>judicial,</w:t>
      </w:r>
      <w:r w:rsidRPr="004A0A8B">
        <w:rPr>
          <w:rFonts w:ascii="Arial" w:hAnsi="Arial" w:cs="Arial"/>
          <w:spacing w:val="1"/>
          <w:sz w:val="24"/>
          <w:szCs w:val="24"/>
        </w:rPr>
        <w:t xml:space="preserve"> </w:t>
      </w:r>
      <w:r w:rsidRPr="004A0A8B">
        <w:rPr>
          <w:rFonts w:ascii="Arial" w:hAnsi="Arial" w:cs="Arial"/>
          <w:sz w:val="24"/>
          <w:szCs w:val="24"/>
        </w:rPr>
        <w:t>a</w:t>
      </w:r>
      <w:r w:rsidRPr="004A0A8B">
        <w:rPr>
          <w:rFonts w:ascii="Arial" w:hAnsi="Arial" w:cs="Arial"/>
          <w:spacing w:val="1"/>
          <w:sz w:val="24"/>
          <w:szCs w:val="24"/>
        </w:rPr>
        <w:t xml:space="preserve"> </w:t>
      </w:r>
      <w:r w:rsidRPr="004A0A8B">
        <w:rPr>
          <w:rFonts w:ascii="Arial" w:hAnsi="Arial" w:cs="Arial"/>
          <w:sz w:val="24"/>
          <w:szCs w:val="24"/>
        </w:rPr>
        <w:t>multa</w:t>
      </w:r>
      <w:r w:rsidRPr="004A0A8B">
        <w:rPr>
          <w:rFonts w:ascii="Arial" w:hAnsi="Arial" w:cs="Arial"/>
          <w:spacing w:val="1"/>
          <w:sz w:val="24"/>
          <w:szCs w:val="24"/>
        </w:rPr>
        <w:t xml:space="preserve"> </w:t>
      </w:r>
      <w:r w:rsidRPr="004A0A8B">
        <w:rPr>
          <w:rFonts w:ascii="Arial" w:hAnsi="Arial" w:cs="Arial"/>
          <w:sz w:val="24"/>
          <w:szCs w:val="24"/>
        </w:rPr>
        <w:t>poderá</w:t>
      </w:r>
      <w:r w:rsidRPr="004A0A8B">
        <w:rPr>
          <w:rFonts w:ascii="Arial" w:hAnsi="Arial" w:cs="Arial"/>
          <w:spacing w:val="1"/>
          <w:sz w:val="24"/>
          <w:szCs w:val="24"/>
        </w:rPr>
        <w:t xml:space="preserve"> </w:t>
      </w:r>
      <w:r w:rsidRPr="004A0A8B">
        <w:rPr>
          <w:rFonts w:ascii="Arial" w:hAnsi="Arial" w:cs="Arial"/>
          <w:sz w:val="24"/>
          <w:szCs w:val="24"/>
        </w:rPr>
        <w:t>ser</w:t>
      </w:r>
      <w:r w:rsidRPr="004A0A8B">
        <w:rPr>
          <w:rFonts w:ascii="Arial" w:hAnsi="Arial" w:cs="Arial"/>
          <w:spacing w:val="1"/>
          <w:sz w:val="24"/>
          <w:szCs w:val="24"/>
        </w:rPr>
        <w:t xml:space="preserve"> </w:t>
      </w:r>
      <w:r w:rsidRPr="004A0A8B">
        <w:rPr>
          <w:rFonts w:ascii="Arial" w:hAnsi="Arial" w:cs="Arial"/>
          <w:sz w:val="24"/>
          <w:szCs w:val="24"/>
        </w:rPr>
        <w:t>recolhida</w:t>
      </w:r>
      <w:r w:rsidRPr="004A0A8B">
        <w:rPr>
          <w:rFonts w:ascii="Arial" w:hAnsi="Arial" w:cs="Arial"/>
          <w:spacing w:val="1"/>
          <w:sz w:val="24"/>
          <w:szCs w:val="24"/>
        </w:rPr>
        <w:t xml:space="preserve"> </w:t>
      </w:r>
      <w:r w:rsidRPr="004A0A8B">
        <w:rPr>
          <w:rFonts w:ascii="Arial" w:hAnsi="Arial" w:cs="Arial"/>
          <w:sz w:val="24"/>
          <w:szCs w:val="24"/>
        </w:rPr>
        <w:t>administrativamente no prazo máximo de 15 (quinze) dias, a contar da data do recebimento da</w:t>
      </w:r>
      <w:r w:rsidRPr="004A0A8B">
        <w:rPr>
          <w:rFonts w:ascii="Arial" w:hAnsi="Arial" w:cs="Arial"/>
          <w:spacing w:val="1"/>
          <w:sz w:val="24"/>
          <w:szCs w:val="24"/>
        </w:rPr>
        <w:t xml:space="preserve"> </w:t>
      </w:r>
      <w:r w:rsidRPr="004A0A8B">
        <w:rPr>
          <w:rFonts w:ascii="Arial" w:hAnsi="Arial" w:cs="Arial"/>
          <w:sz w:val="24"/>
          <w:szCs w:val="24"/>
        </w:rPr>
        <w:t>comunicação</w:t>
      </w:r>
      <w:r w:rsidRPr="004A0A8B">
        <w:rPr>
          <w:rFonts w:ascii="Arial" w:hAnsi="Arial" w:cs="Arial"/>
          <w:spacing w:val="-3"/>
          <w:sz w:val="24"/>
          <w:szCs w:val="24"/>
        </w:rPr>
        <w:t xml:space="preserve"> </w:t>
      </w:r>
      <w:r w:rsidRPr="004A0A8B">
        <w:rPr>
          <w:rFonts w:ascii="Arial" w:hAnsi="Arial" w:cs="Arial"/>
          <w:sz w:val="24"/>
          <w:szCs w:val="24"/>
        </w:rPr>
        <w:t>enviada</w:t>
      </w:r>
      <w:r w:rsidRPr="004A0A8B">
        <w:rPr>
          <w:rFonts w:ascii="Arial" w:hAnsi="Arial" w:cs="Arial"/>
          <w:spacing w:val="-2"/>
          <w:sz w:val="24"/>
          <w:szCs w:val="24"/>
        </w:rPr>
        <w:t xml:space="preserve"> </w:t>
      </w:r>
      <w:r w:rsidRPr="004A0A8B">
        <w:rPr>
          <w:rFonts w:ascii="Arial" w:hAnsi="Arial" w:cs="Arial"/>
          <w:sz w:val="24"/>
          <w:szCs w:val="24"/>
        </w:rPr>
        <w:t>pela</w:t>
      </w:r>
      <w:r w:rsidRPr="004A0A8B">
        <w:rPr>
          <w:rFonts w:ascii="Arial" w:hAnsi="Arial" w:cs="Arial"/>
          <w:spacing w:val="-2"/>
          <w:sz w:val="24"/>
          <w:szCs w:val="24"/>
        </w:rPr>
        <w:t xml:space="preserve"> </w:t>
      </w:r>
      <w:r w:rsidRPr="004A0A8B">
        <w:rPr>
          <w:rFonts w:ascii="Arial" w:hAnsi="Arial" w:cs="Arial"/>
          <w:sz w:val="24"/>
          <w:szCs w:val="24"/>
        </w:rPr>
        <w:t>autoridade</w:t>
      </w:r>
      <w:r w:rsidRPr="004A0A8B">
        <w:rPr>
          <w:rFonts w:ascii="Arial" w:hAnsi="Arial" w:cs="Arial"/>
          <w:spacing w:val="-2"/>
          <w:sz w:val="24"/>
          <w:szCs w:val="24"/>
        </w:rPr>
        <w:t xml:space="preserve"> </w:t>
      </w:r>
      <w:r w:rsidRPr="004A0A8B">
        <w:rPr>
          <w:rFonts w:ascii="Arial" w:hAnsi="Arial" w:cs="Arial"/>
          <w:sz w:val="24"/>
          <w:szCs w:val="24"/>
        </w:rPr>
        <w:t>competente.</w:t>
      </w:r>
    </w:p>
    <w:p w14:paraId="5E297A01" w14:textId="77777777" w:rsidR="00325898" w:rsidRPr="004A0A8B" w:rsidRDefault="00325898" w:rsidP="00325898">
      <w:pPr>
        <w:pStyle w:val="PargrafodaLista"/>
        <w:ind w:left="792"/>
        <w:jc w:val="both"/>
        <w:rPr>
          <w:rFonts w:ascii="Arial" w:hAnsi="Arial" w:cs="Arial"/>
          <w:sz w:val="24"/>
        </w:rPr>
      </w:pPr>
    </w:p>
    <w:p w14:paraId="783A5652" w14:textId="77777777" w:rsidR="003C2D16" w:rsidRPr="004A0A8B" w:rsidRDefault="003C2D16" w:rsidP="003C2D16">
      <w:pPr>
        <w:pStyle w:val="PargrafodaLista"/>
        <w:numPr>
          <w:ilvl w:val="1"/>
          <w:numId w:val="1"/>
        </w:numPr>
        <w:spacing w:line="360" w:lineRule="auto"/>
        <w:jc w:val="both"/>
        <w:rPr>
          <w:rFonts w:ascii="Arial" w:hAnsi="Arial" w:cs="Arial"/>
          <w:sz w:val="24"/>
        </w:rPr>
      </w:pPr>
      <w:r w:rsidRPr="004A0A8B">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4A0A8B"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4A0A8B">
        <w:rPr>
          <w:rFonts w:ascii="Arial" w:hAnsi="Arial" w:cs="Arial"/>
          <w:sz w:val="24"/>
          <w:szCs w:val="24"/>
        </w:rPr>
        <w:t>Na</w:t>
      </w:r>
      <w:r w:rsidRPr="004A0A8B">
        <w:rPr>
          <w:rFonts w:ascii="Arial" w:hAnsi="Arial" w:cs="Arial"/>
          <w:spacing w:val="4"/>
          <w:sz w:val="24"/>
          <w:szCs w:val="24"/>
        </w:rPr>
        <w:t xml:space="preserve"> </w:t>
      </w:r>
      <w:r w:rsidRPr="004A0A8B">
        <w:rPr>
          <w:rFonts w:ascii="Arial" w:hAnsi="Arial" w:cs="Arial"/>
          <w:sz w:val="24"/>
          <w:szCs w:val="24"/>
        </w:rPr>
        <w:t>aplicação</w:t>
      </w:r>
      <w:r w:rsidRPr="004A0A8B">
        <w:rPr>
          <w:rFonts w:ascii="Arial" w:hAnsi="Arial" w:cs="Arial"/>
          <w:spacing w:val="4"/>
          <w:sz w:val="24"/>
          <w:szCs w:val="24"/>
        </w:rPr>
        <w:t xml:space="preserve"> </w:t>
      </w:r>
      <w:r w:rsidRPr="004A0A8B">
        <w:rPr>
          <w:rFonts w:ascii="Arial" w:hAnsi="Arial" w:cs="Arial"/>
          <w:sz w:val="24"/>
          <w:szCs w:val="24"/>
        </w:rPr>
        <w:t>das</w:t>
      </w:r>
      <w:r w:rsidRPr="004A0A8B">
        <w:rPr>
          <w:rFonts w:ascii="Arial" w:hAnsi="Arial" w:cs="Arial"/>
          <w:spacing w:val="4"/>
          <w:sz w:val="24"/>
          <w:szCs w:val="24"/>
        </w:rPr>
        <w:t xml:space="preserve"> </w:t>
      </w:r>
      <w:r w:rsidRPr="004A0A8B">
        <w:rPr>
          <w:rFonts w:ascii="Arial" w:hAnsi="Arial" w:cs="Arial"/>
          <w:sz w:val="24"/>
          <w:szCs w:val="24"/>
        </w:rPr>
        <w:t>sanções</w:t>
      </w:r>
      <w:r w:rsidRPr="004A0A8B">
        <w:rPr>
          <w:rFonts w:ascii="Arial" w:hAnsi="Arial" w:cs="Arial"/>
          <w:spacing w:val="5"/>
          <w:sz w:val="24"/>
          <w:szCs w:val="24"/>
        </w:rPr>
        <w:t xml:space="preserve"> </w:t>
      </w:r>
      <w:r w:rsidRPr="004A0A8B">
        <w:rPr>
          <w:rFonts w:ascii="Arial" w:hAnsi="Arial" w:cs="Arial"/>
          <w:sz w:val="24"/>
          <w:szCs w:val="24"/>
        </w:rPr>
        <w:t>serão</w:t>
      </w:r>
      <w:r w:rsidRPr="004A0A8B">
        <w:rPr>
          <w:rFonts w:ascii="Arial" w:hAnsi="Arial" w:cs="Arial"/>
          <w:spacing w:val="2"/>
          <w:sz w:val="24"/>
          <w:szCs w:val="24"/>
        </w:rPr>
        <w:t xml:space="preserve"> </w:t>
      </w:r>
      <w:r w:rsidRPr="004A0A8B">
        <w:rPr>
          <w:rFonts w:ascii="Arial" w:hAnsi="Arial" w:cs="Arial"/>
          <w:sz w:val="24"/>
          <w:szCs w:val="24"/>
        </w:rPr>
        <w:t>considerados:</w:t>
      </w:r>
    </w:p>
    <w:p w14:paraId="543C3BC3" w14:textId="77777777" w:rsidR="00325898" w:rsidRPr="004A0A8B"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A0A8B">
        <w:rPr>
          <w:rFonts w:ascii="Arial" w:hAnsi="Arial" w:cs="Arial"/>
          <w:sz w:val="24"/>
          <w:szCs w:val="24"/>
        </w:rPr>
        <w:t>A natureza e a gravidade da infração cometida;</w:t>
      </w:r>
    </w:p>
    <w:p w14:paraId="25CD91B7" w14:textId="77777777" w:rsidR="00325898" w:rsidRPr="004A0A8B"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A0A8B">
        <w:rPr>
          <w:rFonts w:ascii="Arial" w:hAnsi="Arial" w:cs="Arial"/>
          <w:sz w:val="24"/>
          <w:szCs w:val="24"/>
        </w:rPr>
        <w:t>As peculiaridades do caso concreto;</w:t>
      </w:r>
    </w:p>
    <w:p w14:paraId="5A5BE635" w14:textId="77777777" w:rsidR="00325898" w:rsidRPr="004A0A8B"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A0A8B">
        <w:rPr>
          <w:rFonts w:ascii="Arial" w:hAnsi="Arial" w:cs="Arial"/>
          <w:sz w:val="24"/>
          <w:szCs w:val="24"/>
        </w:rPr>
        <w:t>As circunstâncias agravantes ou atenuantes;</w:t>
      </w:r>
    </w:p>
    <w:p w14:paraId="129B5919" w14:textId="77777777" w:rsidR="00325898" w:rsidRPr="004A0A8B"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4A0A8B">
        <w:rPr>
          <w:rFonts w:ascii="Arial" w:hAnsi="Arial" w:cs="Arial"/>
          <w:sz w:val="24"/>
          <w:szCs w:val="24"/>
        </w:rPr>
        <w:t>Os danos que dela provierem para o Contratante;</w:t>
      </w:r>
    </w:p>
    <w:p w14:paraId="6CB5BF63" w14:textId="77777777" w:rsidR="00325898" w:rsidRPr="004A0A8B"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4A0A8B">
        <w:rPr>
          <w:rFonts w:ascii="Arial" w:hAnsi="Arial" w:cs="Arial"/>
          <w:sz w:val="24"/>
          <w:szCs w:val="24"/>
        </w:rPr>
        <w:t>A implantação ou o aperfeiçoamento de programa de integridade, conforme normas e orientações dos órgãos de controle.</w:t>
      </w:r>
    </w:p>
    <w:p w14:paraId="137C38B8" w14:textId="77777777" w:rsidR="00325898" w:rsidRPr="004A0A8B"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4A0A8B"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4A0A8B">
        <w:rPr>
          <w:rFonts w:ascii="Arial" w:hAnsi="Arial" w:cs="Arial"/>
          <w:sz w:val="24"/>
          <w:szCs w:val="24"/>
        </w:rPr>
        <w:t>Os atos previstos como infrações administrativas na Lei nº 14.133, de 2021, ou em outras leis de</w:t>
      </w:r>
      <w:r w:rsidRPr="004A0A8B">
        <w:rPr>
          <w:rFonts w:ascii="Arial" w:hAnsi="Arial" w:cs="Arial"/>
          <w:spacing w:val="1"/>
          <w:sz w:val="24"/>
          <w:szCs w:val="24"/>
        </w:rPr>
        <w:t xml:space="preserve"> </w:t>
      </w:r>
      <w:r w:rsidRPr="004A0A8B">
        <w:rPr>
          <w:rFonts w:ascii="Arial" w:hAnsi="Arial" w:cs="Arial"/>
          <w:sz w:val="24"/>
          <w:szCs w:val="24"/>
        </w:rPr>
        <w:t>licitações</w:t>
      </w:r>
      <w:r w:rsidRPr="004A0A8B">
        <w:rPr>
          <w:rFonts w:ascii="Arial" w:hAnsi="Arial" w:cs="Arial"/>
          <w:spacing w:val="-4"/>
          <w:sz w:val="24"/>
          <w:szCs w:val="24"/>
        </w:rPr>
        <w:t xml:space="preserve"> </w:t>
      </w:r>
      <w:r w:rsidRPr="004A0A8B">
        <w:rPr>
          <w:rFonts w:ascii="Arial" w:hAnsi="Arial" w:cs="Arial"/>
          <w:sz w:val="24"/>
          <w:szCs w:val="24"/>
        </w:rPr>
        <w:t>e</w:t>
      </w:r>
      <w:r w:rsidRPr="004A0A8B">
        <w:rPr>
          <w:rFonts w:ascii="Arial" w:hAnsi="Arial" w:cs="Arial"/>
          <w:spacing w:val="-4"/>
          <w:sz w:val="24"/>
          <w:szCs w:val="24"/>
        </w:rPr>
        <w:t xml:space="preserve"> </w:t>
      </w:r>
      <w:r w:rsidRPr="004A0A8B">
        <w:rPr>
          <w:rFonts w:ascii="Arial" w:hAnsi="Arial" w:cs="Arial"/>
          <w:sz w:val="24"/>
          <w:szCs w:val="24"/>
        </w:rPr>
        <w:t>contratos</w:t>
      </w:r>
      <w:r w:rsidRPr="004A0A8B">
        <w:rPr>
          <w:rFonts w:ascii="Arial" w:hAnsi="Arial" w:cs="Arial"/>
          <w:spacing w:val="-4"/>
          <w:sz w:val="24"/>
          <w:szCs w:val="24"/>
        </w:rPr>
        <w:t xml:space="preserve"> </w:t>
      </w:r>
      <w:r w:rsidRPr="004A0A8B">
        <w:rPr>
          <w:rFonts w:ascii="Arial" w:hAnsi="Arial" w:cs="Arial"/>
          <w:sz w:val="24"/>
          <w:szCs w:val="24"/>
        </w:rPr>
        <w:t>da</w:t>
      </w:r>
      <w:r w:rsidRPr="004A0A8B">
        <w:rPr>
          <w:rFonts w:ascii="Arial" w:hAnsi="Arial" w:cs="Arial"/>
          <w:spacing w:val="-3"/>
          <w:sz w:val="24"/>
          <w:szCs w:val="24"/>
        </w:rPr>
        <w:t xml:space="preserve"> </w:t>
      </w:r>
      <w:r w:rsidRPr="004A0A8B">
        <w:rPr>
          <w:rFonts w:ascii="Arial" w:hAnsi="Arial" w:cs="Arial"/>
          <w:sz w:val="24"/>
          <w:szCs w:val="24"/>
        </w:rPr>
        <w:t>Administração</w:t>
      </w:r>
      <w:r w:rsidRPr="004A0A8B">
        <w:rPr>
          <w:rFonts w:ascii="Arial" w:hAnsi="Arial" w:cs="Arial"/>
          <w:spacing w:val="-4"/>
          <w:sz w:val="24"/>
          <w:szCs w:val="24"/>
        </w:rPr>
        <w:t xml:space="preserve"> </w:t>
      </w:r>
      <w:r w:rsidRPr="004A0A8B">
        <w:rPr>
          <w:rFonts w:ascii="Arial" w:hAnsi="Arial" w:cs="Arial"/>
          <w:sz w:val="24"/>
          <w:szCs w:val="24"/>
        </w:rPr>
        <w:t>Pública</w:t>
      </w:r>
      <w:r w:rsidRPr="004A0A8B">
        <w:rPr>
          <w:rFonts w:ascii="Arial" w:hAnsi="Arial" w:cs="Arial"/>
          <w:spacing w:val="-4"/>
          <w:sz w:val="24"/>
          <w:szCs w:val="24"/>
        </w:rPr>
        <w:t xml:space="preserve"> </w:t>
      </w:r>
      <w:r w:rsidRPr="004A0A8B">
        <w:rPr>
          <w:rFonts w:ascii="Arial" w:hAnsi="Arial" w:cs="Arial"/>
          <w:sz w:val="24"/>
          <w:szCs w:val="24"/>
        </w:rPr>
        <w:t>que</w:t>
      </w:r>
      <w:r w:rsidRPr="004A0A8B">
        <w:rPr>
          <w:rFonts w:ascii="Arial" w:hAnsi="Arial" w:cs="Arial"/>
          <w:spacing w:val="-3"/>
          <w:sz w:val="24"/>
          <w:szCs w:val="24"/>
        </w:rPr>
        <w:t xml:space="preserve"> </w:t>
      </w:r>
      <w:r w:rsidRPr="004A0A8B">
        <w:rPr>
          <w:rFonts w:ascii="Arial" w:hAnsi="Arial" w:cs="Arial"/>
          <w:sz w:val="24"/>
          <w:szCs w:val="24"/>
        </w:rPr>
        <w:t>também</w:t>
      </w:r>
      <w:r w:rsidRPr="004A0A8B">
        <w:rPr>
          <w:rFonts w:ascii="Arial" w:hAnsi="Arial" w:cs="Arial"/>
          <w:spacing w:val="-4"/>
          <w:sz w:val="24"/>
          <w:szCs w:val="24"/>
        </w:rPr>
        <w:t xml:space="preserve"> </w:t>
      </w:r>
      <w:r w:rsidRPr="004A0A8B">
        <w:rPr>
          <w:rFonts w:ascii="Arial" w:hAnsi="Arial" w:cs="Arial"/>
          <w:sz w:val="24"/>
          <w:szCs w:val="24"/>
        </w:rPr>
        <w:t>sejam</w:t>
      </w:r>
      <w:r w:rsidRPr="004A0A8B">
        <w:rPr>
          <w:rFonts w:ascii="Arial" w:hAnsi="Arial" w:cs="Arial"/>
          <w:spacing w:val="-4"/>
          <w:sz w:val="24"/>
          <w:szCs w:val="24"/>
        </w:rPr>
        <w:t xml:space="preserve"> </w:t>
      </w:r>
      <w:r w:rsidRPr="004A0A8B">
        <w:rPr>
          <w:rFonts w:ascii="Arial" w:hAnsi="Arial" w:cs="Arial"/>
          <w:sz w:val="24"/>
          <w:szCs w:val="24"/>
        </w:rPr>
        <w:t>tipificados</w:t>
      </w:r>
      <w:r w:rsidRPr="004A0A8B">
        <w:rPr>
          <w:rFonts w:ascii="Arial" w:hAnsi="Arial" w:cs="Arial"/>
          <w:spacing w:val="-3"/>
          <w:sz w:val="24"/>
          <w:szCs w:val="24"/>
        </w:rPr>
        <w:t xml:space="preserve"> </w:t>
      </w:r>
      <w:r w:rsidRPr="004A0A8B">
        <w:rPr>
          <w:rFonts w:ascii="Arial" w:hAnsi="Arial" w:cs="Arial"/>
          <w:sz w:val="24"/>
          <w:szCs w:val="24"/>
        </w:rPr>
        <w:t>como</w:t>
      </w:r>
      <w:r w:rsidRPr="004A0A8B">
        <w:rPr>
          <w:rFonts w:ascii="Arial" w:hAnsi="Arial" w:cs="Arial"/>
          <w:spacing w:val="-5"/>
          <w:sz w:val="24"/>
          <w:szCs w:val="24"/>
        </w:rPr>
        <w:t xml:space="preserve"> </w:t>
      </w:r>
      <w:r w:rsidRPr="004A0A8B">
        <w:rPr>
          <w:rFonts w:ascii="Arial" w:hAnsi="Arial" w:cs="Arial"/>
          <w:sz w:val="24"/>
          <w:szCs w:val="24"/>
        </w:rPr>
        <w:t>atos</w:t>
      </w:r>
      <w:r w:rsidRPr="004A0A8B">
        <w:rPr>
          <w:rFonts w:ascii="Arial" w:hAnsi="Arial" w:cs="Arial"/>
          <w:spacing w:val="-4"/>
          <w:sz w:val="24"/>
          <w:szCs w:val="24"/>
        </w:rPr>
        <w:t xml:space="preserve"> </w:t>
      </w:r>
      <w:r w:rsidRPr="004A0A8B">
        <w:rPr>
          <w:rFonts w:ascii="Arial" w:hAnsi="Arial" w:cs="Arial"/>
          <w:sz w:val="24"/>
          <w:szCs w:val="24"/>
        </w:rPr>
        <w:t>lesivos</w:t>
      </w:r>
      <w:r w:rsidRPr="004A0A8B">
        <w:rPr>
          <w:rFonts w:ascii="Arial" w:hAnsi="Arial" w:cs="Arial"/>
          <w:spacing w:val="-3"/>
          <w:sz w:val="24"/>
          <w:szCs w:val="24"/>
        </w:rPr>
        <w:t xml:space="preserve"> </w:t>
      </w:r>
      <w:r w:rsidRPr="004A0A8B">
        <w:rPr>
          <w:rFonts w:ascii="Arial" w:hAnsi="Arial" w:cs="Arial"/>
          <w:sz w:val="24"/>
          <w:szCs w:val="24"/>
        </w:rPr>
        <w:t>na</w:t>
      </w:r>
      <w:r w:rsidRPr="004A0A8B">
        <w:rPr>
          <w:rFonts w:ascii="Arial" w:hAnsi="Arial" w:cs="Arial"/>
          <w:spacing w:val="-4"/>
          <w:sz w:val="24"/>
          <w:szCs w:val="24"/>
        </w:rPr>
        <w:t xml:space="preserve"> </w:t>
      </w:r>
      <w:r w:rsidR="00CA210C" w:rsidRPr="004A0A8B">
        <w:rPr>
          <w:rFonts w:ascii="Arial" w:hAnsi="Arial" w:cs="Arial"/>
          <w:sz w:val="24"/>
          <w:szCs w:val="24"/>
        </w:rPr>
        <w:t xml:space="preserve">Lei </w:t>
      </w:r>
      <w:r w:rsidR="00CA210C" w:rsidRPr="004A0A8B">
        <w:rPr>
          <w:rFonts w:ascii="Arial" w:hAnsi="Arial" w:cs="Arial"/>
          <w:spacing w:val="-53"/>
          <w:sz w:val="24"/>
          <w:szCs w:val="24"/>
        </w:rPr>
        <w:t>nº</w:t>
      </w:r>
      <w:r w:rsidRPr="004A0A8B">
        <w:rPr>
          <w:rFonts w:ascii="Arial" w:hAnsi="Arial" w:cs="Arial"/>
          <w:sz w:val="24"/>
          <w:szCs w:val="24"/>
        </w:rPr>
        <w:t xml:space="preserve"> 12.846, de 2013, serão apurados e julgados conjuntamente, nos mesmos autos, observados o rito</w:t>
      </w:r>
      <w:r w:rsidRPr="004A0A8B">
        <w:rPr>
          <w:rFonts w:ascii="Arial" w:hAnsi="Arial" w:cs="Arial"/>
          <w:spacing w:val="1"/>
          <w:sz w:val="24"/>
          <w:szCs w:val="24"/>
        </w:rPr>
        <w:t xml:space="preserve"> </w:t>
      </w:r>
      <w:r w:rsidRPr="004A0A8B">
        <w:rPr>
          <w:rFonts w:ascii="Arial" w:hAnsi="Arial" w:cs="Arial"/>
          <w:sz w:val="24"/>
          <w:szCs w:val="24"/>
        </w:rPr>
        <w:t>procedimental e autoridade</w:t>
      </w:r>
      <w:r w:rsidRPr="004A0A8B">
        <w:rPr>
          <w:rFonts w:ascii="Arial" w:hAnsi="Arial" w:cs="Arial"/>
          <w:spacing w:val="-2"/>
          <w:sz w:val="24"/>
          <w:szCs w:val="24"/>
        </w:rPr>
        <w:t xml:space="preserve"> </w:t>
      </w:r>
      <w:r w:rsidRPr="004A0A8B">
        <w:rPr>
          <w:rFonts w:ascii="Arial" w:hAnsi="Arial" w:cs="Arial"/>
          <w:sz w:val="24"/>
          <w:szCs w:val="24"/>
        </w:rPr>
        <w:t>competente</w:t>
      </w:r>
      <w:r w:rsidRPr="004A0A8B">
        <w:rPr>
          <w:rFonts w:ascii="Arial" w:hAnsi="Arial" w:cs="Arial"/>
          <w:spacing w:val="-2"/>
          <w:sz w:val="24"/>
          <w:szCs w:val="24"/>
        </w:rPr>
        <w:t xml:space="preserve"> </w:t>
      </w:r>
      <w:r w:rsidRPr="004A0A8B">
        <w:rPr>
          <w:rFonts w:ascii="Arial" w:hAnsi="Arial" w:cs="Arial"/>
          <w:sz w:val="24"/>
          <w:szCs w:val="24"/>
        </w:rPr>
        <w:t>definidos</w:t>
      </w:r>
      <w:r w:rsidRPr="004A0A8B">
        <w:rPr>
          <w:rFonts w:ascii="Arial" w:hAnsi="Arial" w:cs="Arial"/>
          <w:spacing w:val="-2"/>
          <w:sz w:val="24"/>
          <w:szCs w:val="24"/>
        </w:rPr>
        <w:t xml:space="preserve"> </w:t>
      </w:r>
      <w:r w:rsidRPr="004A0A8B">
        <w:rPr>
          <w:rFonts w:ascii="Arial" w:hAnsi="Arial" w:cs="Arial"/>
          <w:sz w:val="24"/>
          <w:szCs w:val="24"/>
        </w:rPr>
        <w:t>na referida</w:t>
      </w:r>
      <w:r w:rsidRPr="004A0A8B">
        <w:rPr>
          <w:rFonts w:ascii="Arial" w:hAnsi="Arial" w:cs="Arial"/>
          <w:spacing w:val="-1"/>
          <w:sz w:val="24"/>
          <w:szCs w:val="24"/>
        </w:rPr>
        <w:t xml:space="preserve"> </w:t>
      </w:r>
      <w:r w:rsidRPr="004A0A8B">
        <w:rPr>
          <w:rFonts w:ascii="Arial" w:hAnsi="Arial" w:cs="Arial"/>
          <w:sz w:val="24"/>
          <w:szCs w:val="24"/>
        </w:rPr>
        <w:t>Lei.</w:t>
      </w:r>
    </w:p>
    <w:p w14:paraId="4103932A" w14:textId="77777777" w:rsidR="003C2D16" w:rsidRPr="004A0A8B" w:rsidRDefault="003C2D16" w:rsidP="003C2D16">
      <w:pPr>
        <w:pStyle w:val="PargrafodaLista"/>
        <w:numPr>
          <w:ilvl w:val="1"/>
          <w:numId w:val="1"/>
        </w:numPr>
        <w:ind w:right="253"/>
        <w:jc w:val="both"/>
        <w:rPr>
          <w:rFonts w:ascii="Arial" w:hAnsi="Arial" w:cs="Arial"/>
          <w:sz w:val="24"/>
          <w:szCs w:val="24"/>
        </w:rPr>
      </w:pPr>
      <w:r w:rsidRPr="004A0A8B">
        <w:rPr>
          <w:rFonts w:ascii="Arial" w:hAnsi="Arial" w:cs="Arial"/>
          <w:sz w:val="24"/>
          <w:szCs w:val="24"/>
        </w:rPr>
        <w:t>A personalidade jurídica do Contratado poderá ser desconsiderada sempre que utilizada com abuso</w:t>
      </w:r>
      <w:r w:rsidRPr="004A0A8B">
        <w:rPr>
          <w:rFonts w:ascii="Arial" w:hAnsi="Arial" w:cs="Arial"/>
          <w:spacing w:val="1"/>
          <w:sz w:val="24"/>
          <w:szCs w:val="24"/>
        </w:rPr>
        <w:t xml:space="preserve"> </w:t>
      </w:r>
      <w:r w:rsidRPr="004A0A8B">
        <w:rPr>
          <w:rFonts w:ascii="Arial" w:hAnsi="Arial" w:cs="Arial"/>
          <w:sz w:val="24"/>
          <w:szCs w:val="24"/>
        </w:rPr>
        <w:t>do direito para facilitar, encobrir ou dissimular a prática dos atos ilícitos previstos neste Contrato ou</w:t>
      </w:r>
      <w:r w:rsidRPr="004A0A8B">
        <w:rPr>
          <w:rFonts w:ascii="Arial" w:hAnsi="Arial" w:cs="Arial"/>
          <w:spacing w:val="1"/>
          <w:sz w:val="24"/>
          <w:szCs w:val="24"/>
        </w:rPr>
        <w:t xml:space="preserve"> </w:t>
      </w:r>
      <w:r w:rsidRPr="004A0A8B">
        <w:rPr>
          <w:rFonts w:ascii="Arial" w:hAnsi="Arial" w:cs="Arial"/>
          <w:sz w:val="24"/>
          <w:szCs w:val="24"/>
        </w:rPr>
        <w:t>para provocar confusão patrimonial, e, nesse caso, todos os efeitos das sanções aplicadas à pessoa</w:t>
      </w:r>
      <w:r w:rsidRPr="004A0A8B">
        <w:rPr>
          <w:rFonts w:ascii="Arial" w:hAnsi="Arial" w:cs="Arial"/>
          <w:spacing w:val="1"/>
          <w:sz w:val="24"/>
          <w:szCs w:val="24"/>
        </w:rPr>
        <w:t xml:space="preserve"> </w:t>
      </w:r>
      <w:r w:rsidRPr="004A0A8B">
        <w:rPr>
          <w:rFonts w:ascii="Arial" w:hAnsi="Arial" w:cs="Arial"/>
          <w:sz w:val="24"/>
          <w:szCs w:val="24"/>
        </w:rPr>
        <w:t>jurídica serão estendidos aos seus administradores e sócios com poderes de administração, à pessoa</w:t>
      </w:r>
      <w:r w:rsidRPr="004A0A8B">
        <w:rPr>
          <w:rFonts w:ascii="Arial" w:hAnsi="Arial" w:cs="Arial"/>
          <w:spacing w:val="1"/>
          <w:sz w:val="24"/>
          <w:szCs w:val="24"/>
        </w:rPr>
        <w:t xml:space="preserve"> </w:t>
      </w:r>
      <w:r w:rsidRPr="004A0A8B">
        <w:rPr>
          <w:rFonts w:ascii="Arial" w:hAnsi="Arial" w:cs="Arial"/>
          <w:sz w:val="24"/>
          <w:szCs w:val="24"/>
        </w:rPr>
        <w:t>jurídica sucessora ou à empresa do mesmo ramo com relação de coligação ou controle, de fato ou de</w:t>
      </w:r>
      <w:r w:rsidRPr="004A0A8B">
        <w:rPr>
          <w:rFonts w:ascii="Arial" w:hAnsi="Arial" w:cs="Arial"/>
          <w:spacing w:val="1"/>
          <w:sz w:val="24"/>
          <w:szCs w:val="24"/>
        </w:rPr>
        <w:t xml:space="preserve"> </w:t>
      </w:r>
      <w:r w:rsidRPr="004A0A8B">
        <w:rPr>
          <w:rFonts w:ascii="Arial" w:hAnsi="Arial" w:cs="Arial"/>
          <w:sz w:val="24"/>
          <w:szCs w:val="24"/>
        </w:rPr>
        <w:t>direito,</w:t>
      </w:r>
      <w:r w:rsidRPr="004A0A8B">
        <w:rPr>
          <w:rFonts w:ascii="Arial" w:hAnsi="Arial" w:cs="Arial"/>
          <w:spacing w:val="1"/>
          <w:sz w:val="24"/>
          <w:szCs w:val="24"/>
        </w:rPr>
        <w:t xml:space="preserve"> </w:t>
      </w:r>
      <w:r w:rsidRPr="004A0A8B">
        <w:rPr>
          <w:rFonts w:ascii="Arial" w:hAnsi="Arial" w:cs="Arial"/>
          <w:sz w:val="24"/>
          <w:szCs w:val="24"/>
        </w:rPr>
        <w:t>com</w:t>
      </w:r>
      <w:r w:rsidRPr="004A0A8B">
        <w:rPr>
          <w:rFonts w:ascii="Arial" w:hAnsi="Arial" w:cs="Arial"/>
          <w:spacing w:val="1"/>
          <w:sz w:val="24"/>
          <w:szCs w:val="24"/>
        </w:rPr>
        <w:t xml:space="preserve"> </w:t>
      </w:r>
      <w:r w:rsidRPr="004A0A8B">
        <w:rPr>
          <w:rFonts w:ascii="Arial" w:hAnsi="Arial" w:cs="Arial"/>
          <w:sz w:val="24"/>
          <w:szCs w:val="24"/>
        </w:rPr>
        <w:t>o</w:t>
      </w:r>
      <w:r w:rsidRPr="004A0A8B">
        <w:rPr>
          <w:rFonts w:ascii="Arial" w:hAnsi="Arial" w:cs="Arial"/>
          <w:spacing w:val="1"/>
          <w:sz w:val="24"/>
          <w:szCs w:val="24"/>
        </w:rPr>
        <w:t xml:space="preserve"> </w:t>
      </w:r>
      <w:r w:rsidRPr="004A0A8B">
        <w:rPr>
          <w:rFonts w:ascii="Arial" w:hAnsi="Arial" w:cs="Arial"/>
          <w:sz w:val="24"/>
          <w:szCs w:val="24"/>
        </w:rPr>
        <w:t>Contratado,</w:t>
      </w:r>
      <w:r w:rsidRPr="004A0A8B">
        <w:rPr>
          <w:rFonts w:ascii="Arial" w:hAnsi="Arial" w:cs="Arial"/>
          <w:spacing w:val="1"/>
          <w:sz w:val="24"/>
          <w:szCs w:val="24"/>
        </w:rPr>
        <w:t xml:space="preserve"> </w:t>
      </w:r>
      <w:r w:rsidRPr="004A0A8B">
        <w:rPr>
          <w:rFonts w:ascii="Arial" w:hAnsi="Arial" w:cs="Arial"/>
          <w:sz w:val="24"/>
          <w:szCs w:val="24"/>
        </w:rPr>
        <w:t>observados,</w:t>
      </w:r>
      <w:r w:rsidRPr="004A0A8B">
        <w:rPr>
          <w:rFonts w:ascii="Arial" w:hAnsi="Arial" w:cs="Arial"/>
          <w:spacing w:val="1"/>
          <w:sz w:val="24"/>
          <w:szCs w:val="24"/>
        </w:rPr>
        <w:t xml:space="preserve"> </w:t>
      </w:r>
      <w:r w:rsidRPr="004A0A8B">
        <w:rPr>
          <w:rFonts w:ascii="Arial" w:hAnsi="Arial" w:cs="Arial"/>
          <w:sz w:val="24"/>
          <w:szCs w:val="24"/>
        </w:rPr>
        <w:t>em</w:t>
      </w:r>
      <w:r w:rsidRPr="004A0A8B">
        <w:rPr>
          <w:rFonts w:ascii="Arial" w:hAnsi="Arial" w:cs="Arial"/>
          <w:spacing w:val="1"/>
          <w:sz w:val="24"/>
          <w:szCs w:val="24"/>
        </w:rPr>
        <w:t xml:space="preserve"> </w:t>
      </w:r>
      <w:r w:rsidRPr="004A0A8B">
        <w:rPr>
          <w:rFonts w:ascii="Arial" w:hAnsi="Arial" w:cs="Arial"/>
          <w:sz w:val="24"/>
          <w:szCs w:val="24"/>
        </w:rPr>
        <w:t>todos</w:t>
      </w:r>
      <w:r w:rsidRPr="004A0A8B">
        <w:rPr>
          <w:rFonts w:ascii="Arial" w:hAnsi="Arial" w:cs="Arial"/>
          <w:spacing w:val="1"/>
          <w:sz w:val="24"/>
          <w:szCs w:val="24"/>
        </w:rPr>
        <w:t xml:space="preserve"> </w:t>
      </w:r>
      <w:r w:rsidRPr="004A0A8B">
        <w:rPr>
          <w:rFonts w:ascii="Arial" w:hAnsi="Arial" w:cs="Arial"/>
          <w:sz w:val="24"/>
          <w:szCs w:val="24"/>
        </w:rPr>
        <w:t>os</w:t>
      </w:r>
      <w:r w:rsidRPr="004A0A8B">
        <w:rPr>
          <w:rFonts w:ascii="Arial" w:hAnsi="Arial" w:cs="Arial"/>
          <w:spacing w:val="1"/>
          <w:sz w:val="24"/>
          <w:szCs w:val="24"/>
        </w:rPr>
        <w:t xml:space="preserve"> </w:t>
      </w:r>
      <w:r w:rsidRPr="004A0A8B">
        <w:rPr>
          <w:rFonts w:ascii="Arial" w:hAnsi="Arial" w:cs="Arial"/>
          <w:sz w:val="24"/>
          <w:szCs w:val="24"/>
        </w:rPr>
        <w:t>casos,</w:t>
      </w:r>
      <w:r w:rsidRPr="004A0A8B">
        <w:rPr>
          <w:rFonts w:ascii="Arial" w:hAnsi="Arial" w:cs="Arial"/>
          <w:spacing w:val="1"/>
          <w:sz w:val="24"/>
          <w:szCs w:val="24"/>
        </w:rPr>
        <w:t xml:space="preserve"> </w:t>
      </w:r>
      <w:r w:rsidRPr="004A0A8B">
        <w:rPr>
          <w:rFonts w:ascii="Arial" w:hAnsi="Arial" w:cs="Arial"/>
          <w:sz w:val="24"/>
          <w:szCs w:val="24"/>
        </w:rPr>
        <w:t>o</w:t>
      </w:r>
      <w:r w:rsidRPr="004A0A8B">
        <w:rPr>
          <w:rFonts w:ascii="Arial" w:hAnsi="Arial" w:cs="Arial"/>
          <w:spacing w:val="1"/>
          <w:sz w:val="24"/>
          <w:szCs w:val="24"/>
        </w:rPr>
        <w:t xml:space="preserve"> </w:t>
      </w:r>
      <w:r w:rsidRPr="004A0A8B">
        <w:rPr>
          <w:rFonts w:ascii="Arial" w:hAnsi="Arial" w:cs="Arial"/>
          <w:sz w:val="24"/>
          <w:szCs w:val="24"/>
        </w:rPr>
        <w:t>contraditório,</w:t>
      </w:r>
      <w:r w:rsidRPr="004A0A8B">
        <w:rPr>
          <w:rFonts w:ascii="Arial" w:hAnsi="Arial" w:cs="Arial"/>
          <w:spacing w:val="1"/>
          <w:sz w:val="24"/>
          <w:szCs w:val="24"/>
        </w:rPr>
        <w:t xml:space="preserve"> </w:t>
      </w:r>
      <w:r w:rsidRPr="004A0A8B">
        <w:rPr>
          <w:rFonts w:ascii="Arial" w:hAnsi="Arial" w:cs="Arial"/>
          <w:sz w:val="24"/>
          <w:szCs w:val="24"/>
        </w:rPr>
        <w:t>a</w:t>
      </w:r>
      <w:r w:rsidRPr="004A0A8B">
        <w:rPr>
          <w:rFonts w:ascii="Arial" w:hAnsi="Arial" w:cs="Arial"/>
          <w:spacing w:val="1"/>
          <w:sz w:val="24"/>
          <w:szCs w:val="24"/>
        </w:rPr>
        <w:t xml:space="preserve"> </w:t>
      </w:r>
      <w:r w:rsidRPr="004A0A8B">
        <w:rPr>
          <w:rFonts w:ascii="Arial" w:hAnsi="Arial" w:cs="Arial"/>
          <w:sz w:val="24"/>
          <w:szCs w:val="24"/>
        </w:rPr>
        <w:t>ampla</w:t>
      </w:r>
      <w:r w:rsidRPr="004A0A8B">
        <w:rPr>
          <w:rFonts w:ascii="Arial" w:hAnsi="Arial" w:cs="Arial"/>
          <w:spacing w:val="1"/>
          <w:sz w:val="24"/>
          <w:szCs w:val="24"/>
        </w:rPr>
        <w:t xml:space="preserve"> </w:t>
      </w:r>
      <w:r w:rsidRPr="004A0A8B">
        <w:rPr>
          <w:rFonts w:ascii="Arial" w:hAnsi="Arial" w:cs="Arial"/>
          <w:sz w:val="24"/>
          <w:szCs w:val="24"/>
        </w:rPr>
        <w:t>defesa</w:t>
      </w:r>
      <w:r w:rsidRPr="004A0A8B">
        <w:rPr>
          <w:rFonts w:ascii="Arial" w:hAnsi="Arial" w:cs="Arial"/>
          <w:spacing w:val="1"/>
          <w:sz w:val="24"/>
          <w:szCs w:val="24"/>
        </w:rPr>
        <w:t xml:space="preserve"> </w:t>
      </w:r>
      <w:r w:rsidRPr="004A0A8B">
        <w:rPr>
          <w:rFonts w:ascii="Arial" w:hAnsi="Arial" w:cs="Arial"/>
          <w:sz w:val="24"/>
          <w:szCs w:val="24"/>
        </w:rPr>
        <w:t>e</w:t>
      </w:r>
      <w:r w:rsidRPr="004A0A8B">
        <w:rPr>
          <w:rFonts w:ascii="Arial" w:hAnsi="Arial" w:cs="Arial"/>
          <w:spacing w:val="1"/>
          <w:sz w:val="24"/>
          <w:szCs w:val="24"/>
        </w:rPr>
        <w:t xml:space="preserve"> </w:t>
      </w:r>
      <w:r w:rsidRPr="004A0A8B">
        <w:rPr>
          <w:rFonts w:ascii="Arial" w:hAnsi="Arial" w:cs="Arial"/>
          <w:sz w:val="24"/>
          <w:szCs w:val="24"/>
        </w:rPr>
        <w:t>a</w:t>
      </w:r>
      <w:r w:rsidRPr="004A0A8B">
        <w:rPr>
          <w:rFonts w:ascii="Arial" w:hAnsi="Arial" w:cs="Arial"/>
          <w:spacing w:val="1"/>
          <w:sz w:val="24"/>
          <w:szCs w:val="24"/>
        </w:rPr>
        <w:t xml:space="preserve"> </w:t>
      </w:r>
      <w:r w:rsidRPr="004A0A8B">
        <w:rPr>
          <w:rFonts w:ascii="Arial" w:hAnsi="Arial" w:cs="Arial"/>
          <w:sz w:val="24"/>
          <w:szCs w:val="24"/>
        </w:rPr>
        <w:t>obrigatoriedade</w:t>
      </w:r>
      <w:r w:rsidRPr="004A0A8B">
        <w:rPr>
          <w:rFonts w:ascii="Arial" w:hAnsi="Arial" w:cs="Arial"/>
          <w:spacing w:val="-1"/>
          <w:sz w:val="24"/>
          <w:szCs w:val="24"/>
        </w:rPr>
        <w:t xml:space="preserve"> </w:t>
      </w:r>
      <w:r w:rsidRPr="004A0A8B">
        <w:rPr>
          <w:rFonts w:ascii="Arial" w:hAnsi="Arial" w:cs="Arial"/>
          <w:sz w:val="24"/>
          <w:szCs w:val="24"/>
        </w:rPr>
        <w:t>de</w:t>
      </w:r>
      <w:r w:rsidRPr="004A0A8B">
        <w:rPr>
          <w:rFonts w:ascii="Arial" w:hAnsi="Arial" w:cs="Arial"/>
          <w:spacing w:val="-2"/>
          <w:sz w:val="24"/>
          <w:szCs w:val="24"/>
        </w:rPr>
        <w:t xml:space="preserve"> </w:t>
      </w:r>
      <w:r w:rsidRPr="004A0A8B">
        <w:rPr>
          <w:rFonts w:ascii="Arial" w:hAnsi="Arial" w:cs="Arial"/>
          <w:sz w:val="24"/>
          <w:szCs w:val="24"/>
        </w:rPr>
        <w:t>análise jurídica</w:t>
      </w:r>
      <w:r w:rsidRPr="004A0A8B">
        <w:rPr>
          <w:rFonts w:ascii="Arial" w:hAnsi="Arial" w:cs="Arial"/>
          <w:spacing w:val="-2"/>
          <w:sz w:val="24"/>
          <w:szCs w:val="24"/>
        </w:rPr>
        <w:t xml:space="preserve"> </w:t>
      </w:r>
      <w:r w:rsidRPr="004A0A8B">
        <w:rPr>
          <w:rFonts w:ascii="Arial" w:hAnsi="Arial" w:cs="Arial"/>
          <w:sz w:val="24"/>
          <w:szCs w:val="24"/>
        </w:rPr>
        <w:t>prévia.</w:t>
      </w:r>
    </w:p>
    <w:p w14:paraId="41317A1D" w14:textId="77777777" w:rsidR="003C2D16" w:rsidRPr="004A0A8B" w:rsidRDefault="003C2D16" w:rsidP="003C2D16">
      <w:pPr>
        <w:pStyle w:val="PargrafodaLista"/>
        <w:numPr>
          <w:ilvl w:val="1"/>
          <w:numId w:val="1"/>
        </w:numPr>
        <w:jc w:val="both"/>
        <w:rPr>
          <w:rFonts w:ascii="Arial" w:hAnsi="Arial" w:cs="Arial"/>
          <w:sz w:val="24"/>
          <w:szCs w:val="24"/>
        </w:rPr>
      </w:pPr>
      <w:r w:rsidRPr="004A0A8B">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4A0A8B">
        <w:rPr>
          <w:rFonts w:ascii="Arial" w:hAnsi="Arial" w:cs="Arial"/>
          <w:sz w:val="24"/>
          <w:szCs w:val="24"/>
        </w:rPr>
        <w:t>Ceis</w:t>
      </w:r>
      <w:proofErr w:type="spellEnd"/>
      <w:r w:rsidRPr="004A0A8B">
        <w:rPr>
          <w:rFonts w:ascii="Arial" w:hAnsi="Arial" w:cs="Arial"/>
          <w:sz w:val="24"/>
          <w:szCs w:val="24"/>
        </w:rPr>
        <w:t>) e no Cadastro Nacional de Empresas Punidas (</w:t>
      </w:r>
      <w:proofErr w:type="spellStart"/>
      <w:r w:rsidRPr="004A0A8B">
        <w:rPr>
          <w:rFonts w:ascii="Arial" w:hAnsi="Arial" w:cs="Arial"/>
          <w:sz w:val="24"/>
          <w:szCs w:val="24"/>
        </w:rPr>
        <w:t>Cnep</w:t>
      </w:r>
      <w:proofErr w:type="spellEnd"/>
      <w:r w:rsidRPr="004A0A8B">
        <w:rPr>
          <w:rFonts w:ascii="Arial" w:hAnsi="Arial" w:cs="Arial"/>
          <w:sz w:val="24"/>
          <w:szCs w:val="24"/>
        </w:rPr>
        <w:t>), instituídos no âmbito do Poder Executivo Federal.</w:t>
      </w:r>
    </w:p>
    <w:p w14:paraId="22268BCB" w14:textId="77777777" w:rsidR="003C2D16" w:rsidRPr="004A0A8B"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4A0A8B">
        <w:rPr>
          <w:rFonts w:ascii="Arial" w:hAnsi="Arial" w:cs="Arial"/>
          <w:sz w:val="24"/>
          <w:szCs w:val="24"/>
        </w:rPr>
        <w:t>As sanções de impedimento de licitar e contratar e declaração de inidoneidade para licitar ou</w:t>
      </w:r>
      <w:r w:rsidRPr="004A0A8B">
        <w:rPr>
          <w:rFonts w:ascii="Arial" w:hAnsi="Arial" w:cs="Arial"/>
          <w:spacing w:val="1"/>
          <w:sz w:val="24"/>
          <w:szCs w:val="24"/>
        </w:rPr>
        <w:t xml:space="preserve"> </w:t>
      </w:r>
      <w:r w:rsidRPr="004A0A8B">
        <w:rPr>
          <w:rFonts w:ascii="Arial" w:hAnsi="Arial" w:cs="Arial"/>
          <w:sz w:val="24"/>
          <w:szCs w:val="24"/>
        </w:rPr>
        <w:t>contratar</w:t>
      </w:r>
      <w:r w:rsidRPr="004A0A8B">
        <w:rPr>
          <w:rFonts w:ascii="Arial" w:hAnsi="Arial" w:cs="Arial"/>
          <w:spacing w:val="-3"/>
          <w:sz w:val="24"/>
          <w:szCs w:val="24"/>
        </w:rPr>
        <w:t xml:space="preserve"> </w:t>
      </w:r>
      <w:r w:rsidRPr="004A0A8B">
        <w:rPr>
          <w:rFonts w:ascii="Arial" w:hAnsi="Arial" w:cs="Arial"/>
          <w:sz w:val="24"/>
          <w:szCs w:val="24"/>
        </w:rPr>
        <w:t>são passíveis</w:t>
      </w:r>
      <w:r w:rsidRPr="004A0A8B">
        <w:rPr>
          <w:rFonts w:ascii="Arial" w:hAnsi="Arial" w:cs="Arial"/>
          <w:spacing w:val="-1"/>
          <w:sz w:val="24"/>
          <w:szCs w:val="24"/>
        </w:rPr>
        <w:t xml:space="preserve"> </w:t>
      </w:r>
      <w:r w:rsidRPr="004A0A8B">
        <w:rPr>
          <w:rFonts w:ascii="Arial" w:hAnsi="Arial" w:cs="Arial"/>
          <w:sz w:val="24"/>
          <w:szCs w:val="24"/>
        </w:rPr>
        <w:t>de reabilitação na</w:t>
      </w:r>
      <w:r w:rsidRPr="004A0A8B">
        <w:rPr>
          <w:rFonts w:ascii="Arial" w:hAnsi="Arial" w:cs="Arial"/>
          <w:spacing w:val="-1"/>
          <w:sz w:val="24"/>
          <w:szCs w:val="24"/>
        </w:rPr>
        <w:t xml:space="preserve"> </w:t>
      </w:r>
      <w:r w:rsidRPr="004A0A8B">
        <w:rPr>
          <w:rFonts w:ascii="Arial" w:hAnsi="Arial" w:cs="Arial"/>
          <w:sz w:val="24"/>
          <w:szCs w:val="24"/>
        </w:rPr>
        <w:t>forma do</w:t>
      </w:r>
      <w:r w:rsidRPr="004A0A8B">
        <w:rPr>
          <w:rFonts w:ascii="Arial" w:hAnsi="Arial" w:cs="Arial"/>
          <w:spacing w:val="-2"/>
          <w:sz w:val="24"/>
          <w:szCs w:val="24"/>
        </w:rPr>
        <w:t xml:space="preserve"> </w:t>
      </w:r>
      <w:r w:rsidRPr="004A0A8B">
        <w:rPr>
          <w:rFonts w:ascii="Arial" w:hAnsi="Arial" w:cs="Arial"/>
          <w:sz w:val="24"/>
          <w:szCs w:val="24"/>
        </w:rPr>
        <w:t>art.</w:t>
      </w:r>
      <w:r w:rsidRPr="004A0A8B">
        <w:rPr>
          <w:rFonts w:ascii="Arial" w:hAnsi="Arial" w:cs="Arial"/>
          <w:spacing w:val="-4"/>
          <w:sz w:val="24"/>
          <w:szCs w:val="24"/>
        </w:rPr>
        <w:t xml:space="preserve"> </w:t>
      </w:r>
      <w:r w:rsidRPr="004A0A8B">
        <w:rPr>
          <w:rFonts w:ascii="Arial" w:hAnsi="Arial" w:cs="Arial"/>
          <w:sz w:val="24"/>
          <w:szCs w:val="24"/>
        </w:rPr>
        <w:t>163 da Lei nº</w:t>
      </w:r>
      <w:r w:rsidRPr="004A0A8B">
        <w:rPr>
          <w:rFonts w:ascii="Arial" w:hAnsi="Arial" w:cs="Arial"/>
          <w:spacing w:val="1"/>
          <w:sz w:val="24"/>
          <w:szCs w:val="24"/>
        </w:rPr>
        <w:t xml:space="preserve"> </w:t>
      </w:r>
      <w:r w:rsidRPr="004A0A8B">
        <w:rPr>
          <w:rFonts w:ascii="Arial" w:hAnsi="Arial" w:cs="Arial"/>
          <w:sz w:val="24"/>
          <w:szCs w:val="24"/>
        </w:rPr>
        <w:t>14.133/21.</w:t>
      </w:r>
    </w:p>
    <w:p w14:paraId="3BCDBBBF" w14:textId="77777777" w:rsidR="003C2D16" w:rsidRPr="004A0A8B"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4A0A8B">
        <w:rPr>
          <w:rFonts w:ascii="Arial" w:hAnsi="Arial" w:cs="Arial"/>
          <w:sz w:val="24"/>
          <w:szCs w:val="24"/>
        </w:rPr>
        <w:t>Os</w:t>
      </w:r>
      <w:r w:rsidRPr="004A0A8B">
        <w:rPr>
          <w:rFonts w:ascii="Arial" w:hAnsi="Arial" w:cs="Arial"/>
          <w:spacing w:val="-7"/>
          <w:sz w:val="24"/>
          <w:szCs w:val="24"/>
        </w:rPr>
        <w:t xml:space="preserve"> </w:t>
      </w:r>
      <w:r w:rsidRPr="004A0A8B">
        <w:rPr>
          <w:rFonts w:ascii="Arial" w:hAnsi="Arial" w:cs="Arial"/>
          <w:sz w:val="24"/>
          <w:szCs w:val="24"/>
        </w:rPr>
        <w:t>débitos</w:t>
      </w:r>
      <w:r w:rsidRPr="004A0A8B">
        <w:rPr>
          <w:rFonts w:ascii="Arial" w:hAnsi="Arial" w:cs="Arial"/>
          <w:spacing w:val="-7"/>
          <w:sz w:val="24"/>
          <w:szCs w:val="24"/>
        </w:rPr>
        <w:t xml:space="preserve"> </w:t>
      </w:r>
      <w:r w:rsidRPr="004A0A8B">
        <w:rPr>
          <w:rFonts w:ascii="Arial" w:hAnsi="Arial" w:cs="Arial"/>
          <w:sz w:val="24"/>
          <w:szCs w:val="24"/>
        </w:rPr>
        <w:t>do</w:t>
      </w:r>
      <w:r w:rsidRPr="004A0A8B">
        <w:rPr>
          <w:rFonts w:ascii="Arial" w:hAnsi="Arial" w:cs="Arial"/>
          <w:spacing w:val="-10"/>
          <w:sz w:val="24"/>
          <w:szCs w:val="24"/>
        </w:rPr>
        <w:t xml:space="preserve"> </w:t>
      </w:r>
      <w:r w:rsidRPr="004A0A8B">
        <w:rPr>
          <w:rFonts w:ascii="Arial" w:hAnsi="Arial" w:cs="Arial"/>
          <w:sz w:val="24"/>
          <w:szCs w:val="24"/>
        </w:rPr>
        <w:t>contratado</w:t>
      </w:r>
      <w:r w:rsidRPr="004A0A8B">
        <w:rPr>
          <w:rFonts w:ascii="Arial" w:hAnsi="Arial" w:cs="Arial"/>
          <w:spacing w:val="-8"/>
          <w:sz w:val="24"/>
          <w:szCs w:val="24"/>
        </w:rPr>
        <w:t xml:space="preserve"> </w:t>
      </w:r>
      <w:r w:rsidRPr="004A0A8B">
        <w:rPr>
          <w:rFonts w:ascii="Arial" w:hAnsi="Arial" w:cs="Arial"/>
          <w:sz w:val="24"/>
          <w:szCs w:val="24"/>
        </w:rPr>
        <w:t>para</w:t>
      </w:r>
      <w:r w:rsidRPr="004A0A8B">
        <w:rPr>
          <w:rFonts w:ascii="Arial" w:hAnsi="Arial" w:cs="Arial"/>
          <w:spacing w:val="-7"/>
          <w:sz w:val="24"/>
          <w:szCs w:val="24"/>
        </w:rPr>
        <w:t xml:space="preserve"> </w:t>
      </w:r>
      <w:r w:rsidRPr="004A0A8B">
        <w:rPr>
          <w:rFonts w:ascii="Arial" w:hAnsi="Arial" w:cs="Arial"/>
          <w:sz w:val="24"/>
          <w:szCs w:val="24"/>
        </w:rPr>
        <w:t>com</w:t>
      </w:r>
      <w:r w:rsidRPr="004A0A8B">
        <w:rPr>
          <w:rFonts w:ascii="Arial" w:hAnsi="Arial" w:cs="Arial"/>
          <w:spacing w:val="-7"/>
          <w:sz w:val="24"/>
          <w:szCs w:val="24"/>
        </w:rPr>
        <w:t xml:space="preserve"> </w:t>
      </w:r>
      <w:r w:rsidRPr="004A0A8B">
        <w:rPr>
          <w:rFonts w:ascii="Arial" w:hAnsi="Arial" w:cs="Arial"/>
          <w:sz w:val="24"/>
          <w:szCs w:val="24"/>
        </w:rPr>
        <w:t>a</w:t>
      </w:r>
      <w:r w:rsidRPr="004A0A8B">
        <w:rPr>
          <w:rFonts w:ascii="Arial" w:hAnsi="Arial" w:cs="Arial"/>
          <w:spacing w:val="-7"/>
          <w:sz w:val="24"/>
          <w:szCs w:val="24"/>
        </w:rPr>
        <w:t xml:space="preserve"> </w:t>
      </w:r>
      <w:r w:rsidRPr="004A0A8B">
        <w:rPr>
          <w:rFonts w:ascii="Arial" w:hAnsi="Arial" w:cs="Arial"/>
          <w:sz w:val="24"/>
          <w:szCs w:val="24"/>
        </w:rPr>
        <w:t>Administração</w:t>
      </w:r>
      <w:r w:rsidRPr="004A0A8B">
        <w:rPr>
          <w:rFonts w:ascii="Arial" w:hAnsi="Arial" w:cs="Arial"/>
          <w:spacing w:val="-8"/>
          <w:sz w:val="24"/>
          <w:szCs w:val="24"/>
        </w:rPr>
        <w:t xml:space="preserve"> </w:t>
      </w:r>
      <w:r w:rsidRPr="004A0A8B">
        <w:rPr>
          <w:rFonts w:ascii="Arial" w:hAnsi="Arial" w:cs="Arial"/>
          <w:sz w:val="24"/>
          <w:szCs w:val="24"/>
        </w:rPr>
        <w:t>contratante,</w:t>
      </w:r>
      <w:r w:rsidRPr="004A0A8B">
        <w:rPr>
          <w:rFonts w:ascii="Arial" w:hAnsi="Arial" w:cs="Arial"/>
          <w:spacing w:val="-9"/>
          <w:sz w:val="24"/>
          <w:szCs w:val="24"/>
        </w:rPr>
        <w:t xml:space="preserve"> </w:t>
      </w:r>
      <w:r w:rsidRPr="004A0A8B">
        <w:rPr>
          <w:rFonts w:ascii="Arial" w:hAnsi="Arial" w:cs="Arial"/>
          <w:sz w:val="24"/>
          <w:szCs w:val="24"/>
        </w:rPr>
        <w:t>resultantes</w:t>
      </w:r>
      <w:r w:rsidRPr="004A0A8B">
        <w:rPr>
          <w:rFonts w:ascii="Arial" w:hAnsi="Arial" w:cs="Arial"/>
          <w:spacing w:val="-10"/>
          <w:sz w:val="24"/>
          <w:szCs w:val="24"/>
        </w:rPr>
        <w:t xml:space="preserve"> </w:t>
      </w:r>
      <w:r w:rsidRPr="004A0A8B">
        <w:rPr>
          <w:rFonts w:ascii="Arial" w:hAnsi="Arial" w:cs="Arial"/>
          <w:sz w:val="24"/>
          <w:szCs w:val="24"/>
        </w:rPr>
        <w:t>de</w:t>
      </w:r>
      <w:r w:rsidRPr="004A0A8B">
        <w:rPr>
          <w:rFonts w:ascii="Arial" w:hAnsi="Arial" w:cs="Arial"/>
          <w:spacing w:val="-7"/>
          <w:sz w:val="24"/>
          <w:szCs w:val="24"/>
        </w:rPr>
        <w:t xml:space="preserve"> </w:t>
      </w:r>
      <w:r w:rsidRPr="004A0A8B">
        <w:rPr>
          <w:rFonts w:ascii="Arial" w:hAnsi="Arial" w:cs="Arial"/>
          <w:sz w:val="24"/>
          <w:szCs w:val="24"/>
        </w:rPr>
        <w:t>multa</w:t>
      </w:r>
      <w:r w:rsidRPr="004A0A8B">
        <w:rPr>
          <w:rFonts w:ascii="Arial" w:hAnsi="Arial" w:cs="Arial"/>
          <w:spacing w:val="-8"/>
          <w:sz w:val="24"/>
          <w:szCs w:val="24"/>
        </w:rPr>
        <w:t xml:space="preserve"> </w:t>
      </w:r>
      <w:r w:rsidRPr="004A0A8B">
        <w:rPr>
          <w:rFonts w:ascii="Arial" w:hAnsi="Arial" w:cs="Arial"/>
          <w:sz w:val="24"/>
          <w:szCs w:val="24"/>
        </w:rPr>
        <w:t>administrativa</w:t>
      </w:r>
      <w:r w:rsidRPr="004A0A8B">
        <w:rPr>
          <w:rFonts w:ascii="Arial" w:hAnsi="Arial" w:cs="Arial"/>
          <w:spacing w:val="-53"/>
          <w:sz w:val="24"/>
          <w:szCs w:val="24"/>
        </w:rPr>
        <w:t xml:space="preserve"> </w:t>
      </w:r>
      <w:r w:rsidRPr="004A0A8B">
        <w:rPr>
          <w:rFonts w:ascii="Arial" w:hAnsi="Arial" w:cs="Arial"/>
          <w:sz w:val="24"/>
          <w:szCs w:val="24"/>
        </w:rPr>
        <w:t>e/ou indenizações, não inscritos em dívida ativa, poderão ser compensados, total ou parcialmente, com</w:t>
      </w:r>
      <w:r w:rsidRPr="004A0A8B">
        <w:rPr>
          <w:rFonts w:ascii="Arial" w:hAnsi="Arial" w:cs="Arial"/>
          <w:spacing w:val="-52"/>
          <w:sz w:val="24"/>
          <w:szCs w:val="24"/>
        </w:rPr>
        <w:t xml:space="preserve"> </w:t>
      </w:r>
      <w:r w:rsidRPr="004A0A8B">
        <w:rPr>
          <w:rFonts w:ascii="Arial" w:hAnsi="Arial" w:cs="Arial"/>
          <w:sz w:val="24"/>
          <w:szCs w:val="24"/>
        </w:rPr>
        <w:t>os créditos devidos pelo referido órgão decorrentes deste mesmo contrato ou de outros contratos</w:t>
      </w:r>
      <w:r w:rsidRPr="004A0A8B">
        <w:rPr>
          <w:rFonts w:ascii="Arial" w:hAnsi="Arial" w:cs="Arial"/>
          <w:spacing w:val="1"/>
          <w:sz w:val="24"/>
          <w:szCs w:val="24"/>
        </w:rPr>
        <w:t xml:space="preserve"> </w:t>
      </w:r>
      <w:r w:rsidRPr="004A0A8B">
        <w:rPr>
          <w:rFonts w:ascii="Arial" w:hAnsi="Arial" w:cs="Arial"/>
          <w:sz w:val="24"/>
          <w:szCs w:val="24"/>
        </w:rPr>
        <w:t>administrativos que o contratado possua com o mesmo órgão ora contratante, na forma da Instrução</w:t>
      </w:r>
      <w:r w:rsidRPr="004A0A8B">
        <w:rPr>
          <w:rFonts w:ascii="Arial" w:hAnsi="Arial" w:cs="Arial"/>
          <w:spacing w:val="1"/>
          <w:sz w:val="24"/>
          <w:szCs w:val="24"/>
        </w:rPr>
        <w:t xml:space="preserve"> </w:t>
      </w:r>
      <w:r w:rsidRPr="004A0A8B">
        <w:rPr>
          <w:rFonts w:ascii="Arial" w:hAnsi="Arial" w:cs="Arial"/>
          <w:sz w:val="24"/>
          <w:szCs w:val="24"/>
        </w:rPr>
        <w:t>Normativa</w:t>
      </w:r>
      <w:r w:rsidRPr="004A0A8B">
        <w:rPr>
          <w:rFonts w:ascii="Arial" w:hAnsi="Arial" w:cs="Arial"/>
          <w:spacing w:val="-1"/>
          <w:sz w:val="24"/>
          <w:szCs w:val="24"/>
        </w:rPr>
        <w:t xml:space="preserve"> </w:t>
      </w:r>
      <w:r w:rsidRPr="004A0A8B">
        <w:rPr>
          <w:rFonts w:ascii="Arial" w:hAnsi="Arial" w:cs="Arial"/>
          <w:sz w:val="24"/>
          <w:szCs w:val="24"/>
        </w:rPr>
        <w:t>SEGES/ME nº</w:t>
      </w:r>
      <w:r w:rsidRPr="004A0A8B">
        <w:rPr>
          <w:rFonts w:ascii="Arial" w:hAnsi="Arial" w:cs="Arial"/>
          <w:spacing w:val="-2"/>
          <w:sz w:val="24"/>
          <w:szCs w:val="24"/>
        </w:rPr>
        <w:t xml:space="preserve"> </w:t>
      </w:r>
      <w:r w:rsidRPr="004A0A8B">
        <w:rPr>
          <w:rFonts w:ascii="Arial" w:hAnsi="Arial" w:cs="Arial"/>
          <w:sz w:val="24"/>
          <w:szCs w:val="24"/>
        </w:rPr>
        <w:t>26, de 13</w:t>
      </w:r>
      <w:r w:rsidRPr="004A0A8B">
        <w:rPr>
          <w:rFonts w:ascii="Arial" w:hAnsi="Arial" w:cs="Arial"/>
          <w:spacing w:val="-2"/>
          <w:sz w:val="24"/>
          <w:szCs w:val="24"/>
        </w:rPr>
        <w:t xml:space="preserve"> </w:t>
      </w:r>
      <w:r w:rsidRPr="004A0A8B">
        <w:rPr>
          <w:rFonts w:ascii="Arial" w:hAnsi="Arial" w:cs="Arial"/>
          <w:sz w:val="24"/>
          <w:szCs w:val="24"/>
        </w:rPr>
        <w:t>de abril</w:t>
      </w:r>
      <w:r w:rsidRPr="004A0A8B">
        <w:rPr>
          <w:rFonts w:ascii="Arial" w:hAnsi="Arial" w:cs="Arial"/>
          <w:spacing w:val="1"/>
          <w:sz w:val="24"/>
          <w:szCs w:val="24"/>
        </w:rPr>
        <w:t xml:space="preserve"> </w:t>
      </w:r>
      <w:r w:rsidRPr="004A0A8B">
        <w:rPr>
          <w:rFonts w:ascii="Arial" w:hAnsi="Arial" w:cs="Arial"/>
          <w:sz w:val="24"/>
          <w:szCs w:val="24"/>
        </w:rPr>
        <w:t>de 2022.</w:t>
      </w:r>
    </w:p>
    <w:p w14:paraId="5EA84F6C" w14:textId="77777777" w:rsidR="003C2D16" w:rsidRPr="004A0A8B"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4A0A8B" w:rsidRDefault="0015035C" w:rsidP="009629E5">
      <w:pPr>
        <w:pStyle w:val="PargrafodaLista"/>
        <w:numPr>
          <w:ilvl w:val="0"/>
          <w:numId w:val="1"/>
        </w:numPr>
        <w:spacing w:line="360" w:lineRule="auto"/>
        <w:jc w:val="both"/>
        <w:rPr>
          <w:rFonts w:ascii="Arial" w:hAnsi="Arial" w:cs="Arial"/>
          <w:b/>
          <w:sz w:val="24"/>
        </w:rPr>
      </w:pPr>
      <w:r w:rsidRPr="004A0A8B">
        <w:rPr>
          <w:rFonts w:ascii="Arial" w:hAnsi="Arial" w:cs="Arial"/>
          <w:b/>
          <w:sz w:val="24"/>
        </w:rPr>
        <w:t>RECURSOS FINANCEIROS</w:t>
      </w:r>
    </w:p>
    <w:p w14:paraId="4D3C4A9A" w14:textId="77777777" w:rsidR="00B45918" w:rsidRPr="004A0A8B" w:rsidRDefault="00B45918" w:rsidP="00B45918">
      <w:pPr>
        <w:pStyle w:val="PargrafodaLista"/>
        <w:numPr>
          <w:ilvl w:val="1"/>
          <w:numId w:val="1"/>
        </w:numPr>
        <w:spacing w:line="360" w:lineRule="auto"/>
        <w:jc w:val="both"/>
        <w:rPr>
          <w:rFonts w:ascii="Arial" w:hAnsi="Arial" w:cs="Arial"/>
          <w:sz w:val="24"/>
        </w:rPr>
      </w:pPr>
      <w:r w:rsidRPr="004A0A8B">
        <w:rPr>
          <w:rFonts w:ascii="Arial" w:hAnsi="Arial" w:cs="Arial"/>
          <w:sz w:val="24"/>
        </w:rPr>
        <w:t xml:space="preserve">As despesas decorrentes desta Dispensa de Licitação ocorrerão à conta da seguinte dotação orçamentária: </w:t>
      </w:r>
    </w:p>
    <w:p w14:paraId="4733DB7A" w14:textId="77777777" w:rsidR="00F13721" w:rsidRPr="004A0A8B" w:rsidRDefault="00F13721" w:rsidP="00F13721">
      <w:pPr>
        <w:pStyle w:val="PargrafodaLista"/>
        <w:spacing w:line="240" w:lineRule="auto"/>
        <w:ind w:left="851"/>
        <w:rPr>
          <w:rFonts w:ascii="Arial" w:hAnsi="Arial" w:cs="Arial"/>
          <w:sz w:val="24"/>
          <w:szCs w:val="24"/>
        </w:rPr>
      </w:pPr>
      <w:r w:rsidRPr="004A0A8B">
        <w:rPr>
          <w:rFonts w:ascii="Arial" w:hAnsi="Arial" w:cs="Arial"/>
          <w:sz w:val="24"/>
          <w:szCs w:val="24"/>
        </w:rPr>
        <w:t>01.01.001.031.0001.2.022.3.3.90.39.00.00 – OUTROS SERVIÇOS DE TERCEIROS - PESSOA JURÍDICA</w:t>
      </w:r>
    </w:p>
    <w:p w14:paraId="5FFD1DEA" w14:textId="57C998AC" w:rsidR="009435EF" w:rsidRPr="004A0A8B" w:rsidRDefault="003C5531" w:rsidP="00F13721">
      <w:pPr>
        <w:pStyle w:val="PargrafodaLista"/>
        <w:spacing w:line="240" w:lineRule="auto"/>
        <w:ind w:left="851"/>
        <w:rPr>
          <w:rFonts w:ascii="Arial" w:hAnsi="Arial" w:cs="Arial"/>
          <w:sz w:val="24"/>
          <w:szCs w:val="24"/>
          <w:lang w:val="pt-PT"/>
        </w:rPr>
      </w:pPr>
      <w:r w:rsidRPr="004A0A8B">
        <w:rPr>
          <w:rFonts w:ascii="Arial" w:hAnsi="Arial" w:cs="Arial"/>
          <w:sz w:val="24"/>
          <w:szCs w:val="24"/>
          <w:lang w:val="pt-PT"/>
        </w:rPr>
        <w:t>Desdobramentos</w:t>
      </w:r>
      <w:r w:rsidR="009435EF" w:rsidRPr="004A0A8B">
        <w:rPr>
          <w:rFonts w:ascii="Arial" w:hAnsi="Arial" w:cs="Arial"/>
          <w:sz w:val="24"/>
          <w:szCs w:val="24"/>
          <w:lang w:val="pt-PT"/>
        </w:rPr>
        <w:t>:</w:t>
      </w:r>
    </w:p>
    <w:p w14:paraId="39B07750" w14:textId="3AA9F04B" w:rsidR="0069287B" w:rsidRPr="004A0A8B" w:rsidRDefault="00F13721" w:rsidP="002F740B">
      <w:pPr>
        <w:pStyle w:val="PargrafodaLista"/>
        <w:spacing w:line="240" w:lineRule="auto"/>
        <w:ind w:left="851"/>
        <w:rPr>
          <w:rFonts w:ascii="Arial" w:hAnsi="Arial" w:cs="Arial"/>
          <w:sz w:val="24"/>
          <w:szCs w:val="24"/>
        </w:rPr>
      </w:pPr>
      <w:r w:rsidRPr="004A0A8B">
        <w:rPr>
          <w:rFonts w:ascii="Arial" w:hAnsi="Arial" w:cs="Arial"/>
          <w:sz w:val="24"/>
          <w:szCs w:val="24"/>
        </w:rPr>
        <w:t>3.3.90.39.69.03.00 – SEGUROS DE DEMAIS VEÍCULOS PÚBLICOS</w:t>
      </w:r>
    </w:p>
    <w:p w14:paraId="7CE7B95A" w14:textId="77777777" w:rsidR="003B467D" w:rsidRPr="004A0A8B" w:rsidRDefault="003B467D" w:rsidP="002F740B">
      <w:pPr>
        <w:spacing w:after="0" w:line="240" w:lineRule="auto"/>
        <w:jc w:val="both"/>
        <w:rPr>
          <w:rFonts w:ascii="Arial" w:hAnsi="Arial" w:cs="Arial"/>
          <w:sz w:val="24"/>
        </w:rPr>
      </w:pPr>
    </w:p>
    <w:p w14:paraId="60BEA7B5" w14:textId="77777777" w:rsidR="0015035C" w:rsidRPr="004A0A8B" w:rsidRDefault="0015035C" w:rsidP="000F2797">
      <w:pPr>
        <w:pStyle w:val="PargrafodaLista"/>
        <w:numPr>
          <w:ilvl w:val="0"/>
          <w:numId w:val="1"/>
        </w:numPr>
        <w:spacing w:line="360" w:lineRule="auto"/>
        <w:jc w:val="both"/>
        <w:rPr>
          <w:rFonts w:ascii="Arial" w:hAnsi="Arial" w:cs="Arial"/>
          <w:b/>
          <w:sz w:val="24"/>
        </w:rPr>
      </w:pPr>
      <w:r w:rsidRPr="004A0A8B">
        <w:rPr>
          <w:rFonts w:ascii="Arial" w:hAnsi="Arial" w:cs="Arial"/>
          <w:b/>
          <w:sz w:val="24"/>
        </w:rPr>
        <w:t>DAS DISPOSIÇÕES GERAIS</w:t>
      </w:r>
    </w:p>
    <w:p w14:paraId="0D34A7E5"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No caso de todos os fornecedores restarem desclassificados ou inabilitados (procedimento fracassado), a Administração poderá:</w:t>
      </w:r>
    </w:p>
    <w:p w14:paraId="3819A733" w14:textId="77777777" w:rsidR="004C2183" w:rsidRPr="004A0A8B" w:rsidRDefault="004C2183" w:rsidP="004C2183">
      <w:pPr>
        <w:pStyle w:val="PargrafodaLista"/>
        <w:numPr>
          <w:ilvl w:val="2"/>
          <w:numId w:val="1"/>
        </w:numPr>
        <w:spacing w:line="360" w:lineRule="auto"/>
        <w:jc w:val="both"/>
        <w:rPr>
          <w:rFonts w:ascii="Arial" w:hAnsi="Arial" w:cs="Arial"/>
          <w:sz w:val="24"/>
        </w:rPr>
      </w:pPr>
      <w:r w:rsidRPr="004A0A8B">
        <w:rPr>
          <w:rFonts w:ascii="Arial" w:hAnsi="Arial" w:cs="Arial"/>
          <w:sz w:val="24"/>
        </w:rPr>
        <w:t>Republicar o presente aviso com uma nova data;</w:t>
      </w:r>
    </w:p>
    <w:p w14:paraId="4B303368" w14:textId="77777777" w:rsidR="004C2183" w:rsidRPr="004A0A8B" w:rsidRDefault="004C2183" w:rsidP="004C2183">
      <w:pPr>
        <w:pStyle w:val="PargrafodaLista"/>
        <w:numPr>
          <w:ilvl w:val="2"/>
          <w:numId w:val="1"/>
        </w:numPr>
        <w:spacing w:line="360" w:lineRule="auto"/>
        <w:jc w:val="both"/>
        <w:rPr>
          <w:rFonts w:ascii="Arial" w:hAnsi="Arial" w:cs="Arial"/>
          <w:sz w:val="24"/>
        </w:rPr>
      </w:pPr>
      <w:r w:rsidRPr="004A0A8B">
        <w:rPr>
          <w:rFonts w:ascii="Arial" w:hAnsi="Arial" w:cs="Arial"/>
          <w:sz w:val="24"/>
        </w:rPr>
        <w:t>Valer-se, para a contratação, de proposta obtida na pesquisa de preços que serviu de base ao procedimento, se houver</w:t>
      </w:r>
      <w:r w:rsidR="00576C25" w:rsidRPr="004A0A8B">
        <w:rPr>
          <w:rFonts w:ascii="Arial" w:hAnsi="Arial" w:cs="Arial"/>
          <w:sz w:val="24"/>
        </w:rPr>
        <w:t>, privilegiando-se o menor preço</w:t>
      </w:r>
      <w:r w:rsidRPr="004A0A8B">
        <w:rPr>
          <w:rFonts w:ascii="Arial" w:hAnsi="Arial" w:cs="Arial"/>
          <w:sz w:val="24"/>
        </w:rPr>
        <w:t>, sempre que possível, e desde que atendidas às condições de habilitação exigidas.</w:t>
      </w:r>
    </w:p>
    <w:p w14:paraId="1330FB7E" w14:textId="77777777" w:rsidR="004C2183" w:rsidRPr="004A0A8B" w:rsidRDefault="004C2183" w:rsidP="004C2183">
      <w:pPr>
        <w:pStyle w:val="PargrafodaLista"/>
        <w:numPr>
          <w:ilvl w:val="3"/>
          <w:numId w:val="1"/>
        </w:numPr>
        <w:spacing w:line="360" w:lineRule="auto"/>
        <w:jc w:val="both"/>
        <w:rPr>
          <w:rFonts w:ascii="Arial" w:hAnsi="Arial" w:cs="Arial"/>
          <w:sz w:val="24"/>
        </w:rPr>
      </w:pPr>
      <w:r w:rsidRPr="004A0A8B">
        <w:rPr>
          <w:rFonts w:ascii="Arial" w:hAnsi="Arial" w:cs="Arial"/>
          <w:sz w:val="24"/>
        </w:rPr>
        <w:t xml:space="preserve">No caso do subitem anterior, a contratação será operacionalizada fora deste procedimento. </w:t>
      </w:r>
    </w:p>
    <w:p w14:paraId="592CDB07" w14:textId="77777777" w:rsidR="004C2183" w:rsidRPr="004A0A8B" w:rsidRDefault="00635170" w:rsidP="000F2797">
      <w:pPr>
        <w:pStyle w:val="PargrafodaLista"/>
        <w:numPr>
          <w:ilvl w:val="1"/>
          <w:numId w:val="1"/>
        </w:numPr>
        <w:spacing w:line="360" w:lineRule="auto"/>
        <w:jc w:val="both"/>
        <w:rPr>
          <w:rFonts w:ascii="Arial" w:hAnsi="Arial" w:cs="Arial"/>
          <w:sz w:val="24"/>
        </w:rPr>
      </w:pPr>
      <w:r w:rsidRPr="004A0A8B">
        <w:rPr>
          <w:rFonts w:ascii="Arial" w:hAnsi="Arial" w:cs="Arial"/>
          <w:sz w:val="24"/>
        </w:rPr>
        <w:t>Fixar</w:t>
      </w:r>
      <w:r w:rsidR="004C2183" w:rsidRPr="004A0A8B">
        <w:rPr>
          <w:rFonts w:ascii="Arial" w:hAnsi="Arial" w:cs="Arial"/>
          <w:sz w:val="24"/>
        </w:rPr>
        <w:t xml:space="preserve"> prazo para que possa haver adequação das propostas ou da documentação de habilitação, conforme o caso.</w:t>
      </w:r>
    </w:p>
    <w:p w14:paraId="28DB759C" w14:textId="51B407AB"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As providências dos subitens 1</w:t>
      </w:r>
      <w:r w:rsidR="00A838B2" w:rsidRPr="004A0A8B">
        <w:rPr>
          <w:rFonts w:ascii="Arial" w:hAnsi="Arial" w:cs="Arial"/>
          <w:sz w:val="24"/>
        </w:rPr>
        <w:t>4</w:t>
      </w:r>
      <w:r w:rsidRPr="004A0A8B">
        <w:rPr>
          <w:rFonts w:ascii="Arial" w:hAnsi="Arial" w:cs="Arial"/>
          <w:sz w:val="24"/>
        </w:rPr>
        <w:t>.1.1 e 1</w:t>
      </w:r>
      <w:r w:rsidR="00A838B2" w:rsidRPr="004A0A8B">
        <w:rPr>
          <w:rFonts w:ascii="Arial" w:hAnsi="Arial" w:cs="Arial"/>
          <w:sz w:val="24"/>
        </w:rPr>
        <w:t>4</w:t>
      </w:r>
      <w:r w:rsidRPr="004A0A8B">
        <w:rPr>
          <w:rFonts w:ascii="Arial" w:hAnsi="Arial" w:cs="Arial"/>
          <w:sz w:val="24"/>
        </w:rPr>
        <w:t>.1.2 também poderão ser utilizadas se não houver o comparecimento de quaisquer fornecedores interessados (procedimento deserto).</w:t>
      </w:r>
    </w:p>
    <w:p w14:paraId="063BA1E4"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4A0A8B" w:rsidRDefault="004C2183" w:rsidP="004C2183">
      <w:pPr>
        <w:pStyle w:val="PargrafodaLista"/>
        <w:numPr>
          <w:ilvl w:val="1"/>
          <w:numId w:val="1"/>
        </w:numPr>
        <w:spacing w:line="360" w:lineRule="auto"/>
        <w:jc w:val="both"/>
        <w:rPr>
          <w:rFonts w:ascii="Arial" w:hAnsi="Arial" w:cs="Arial"/>
          <w:sz w:val="24"/>
        </w:rPr>
      </w:pPr>
      <w:r w:rsidRPr="004A0A8B">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4A0A8B" w:rsidRDefault="004C2183" w:rsidP="00635170">
      <w:pPr>
        <w:pStyle w:val="PargrafodaLista"/>
        <w:numPr>
          <w:ilvl w:val="1"/>
          <w:numId w:val="1"/>
        </w:numPr>
        <w:spacing w:line="360" w:lineRule="auto"/>
        <w:jc w:val="both"/>
        <w:rPr>
          <w:rFonts w:ascii="Arial" w:hAnsi="Arial" w:cs="Arial"/>
          <w:sz w:val="24"/>
        </w:rPr>
      </w:pPr>
      <w:r w:rsidRPr="004A0A8B">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4A0A8B">
        <w:rPr>
          <w:rFonts w:ascii="Arial" w:hAnsi="Arial" w:cs="Arial"/>
          <w:sz w:val="24"/>
        </w:rPr>
        <w:t>tado do processo de contratação</w:t>
      </w:r>
    </w:p>
    <w:p w14:paraId="47DB98EE" w14:textId="77777777" w:rsidR="00635170" w:rsidRPr="004A0A8B" w:rsidRDefault="00635170" w:rsidP="00635170">
      <w:pPr>
        <w:pStyle w:val="PargrafodaLista"/>
        <w:numPr>
          <w:ilvl w:val="1"/>
          <w:numId w:val="1"/>
        </w:numPr>
        <w:spacing w:line="360" w:lineRule="auto"/>
        <w:jc w:val="both"/>
        <w:rPr>
          <w:rFonts w:ascii="Arial" w:hAnsi="Arial" w:cs="Arial"/>
          <w:sz w:val="24"/>
        </w:rPr>
      </w:pPr>
      <w:r w:rsidRPr="004A0A8B">
        <w:rPr>
          <w:rFonts w:ascii="Arial" w:hAnsi="Arial" w:cs="Arial"/>
          <w:sz w:val="24"/>
        </w:rPr>
        <w:t>Em</w:t>
      </w:r>
      <w:r w:rsidR="004C2183" w:rsidRPr="004A0A8B">
        <w:rPr>
          <w:rFonts w:ascii="Arial" w:hAnsi="Arial" w:cs="Arial"/>
          <w:sz w:val="24"/>
          <w:szCs w:val="24"/>
        </w:rPr>
        <w:t xml:space="preserve"> caso de divergência entre disposições deste Edital de Contratação Direta e de seus anexos ou</w:t>
      </w:r>
      <w:r w:rsidR="004C2183" w:rsidRPr="004A0A8B">
        <w:rPr>
          <w:rFonts w:ascii="Arial" w:hAnsi="Arial" w:cs="Arial"/>
          <w:spacing w:val="1"/>
          <w:sz w:val="24"/>
          <w:szCs w:val="24"/>
        </w:rPr>
        <w:t xml:space="preserve"> </w:t>
      </w:r>
      <w:r w:rsidR="004C2183" w:rsidRPr="004A0A8B">
        <w:rPr>
          <w:rFonts w:ascii="Arial" w:hAnsi="Arial" w:cs="Arial"/>
          <w:sz w:val="24"/>
          <w:szCs w:val="24"/>
        </w:rPr>
        <w:t>demais</w:t>
      </w:r>
      <w:r w:rsidR="004C2183" w:rsidRPr="004A0A8B">
        <w:rPr>
          <w:rFonts w:ascii="Arial" w:hAnsi="Arial" w:cs="Arial"/>
          <w:spacing w:val="-3"/>
          <w:sz w:val="24"/>
          <w:szCs w:val="24"/>
        </w:rPr>
        <w:t xml:space="preserve"> </w:t>
      </w:r>
      <w:r w:rsidR="004C2183" w:rsidRPr="004A0A8B">
        <w:rPr>
          <w:rFonts w:ascii="Arial" w:hAnsi="Arial" w:cs="Arial"/>
          <w:sz w:val="24"/>
          <w:szCs w:val="24"/>
        </w:rPr>
        <w:t>peças que compõem</w:t>
      </w:r>
      <w:r w:rsidR="004C2183" w:rsidRPr="004A0A8B">
        <w:rPr>
          <w:rFonts w:ascii="Arial" w:hAnsi="Arial" w:cs="Arial"/>
          <w:spacing w:val="1"/>
          <w:sz w:val="24"/>
          <w:szCs w:val="24"/>
        </w:rPr>
        <w:t xml:space="preserve"> </w:t>
      </w:r>
      <w:r w:rsidR="004C2183" w:rsidRPr="004A0A8B">
        <w:rPr>
          <w:rFonts w:ascii="Arial" w:hAnsi="Arial" w:cs="Arial"/>
          <w:sz w:val="24"/>
          <w:szCs w:val="24"/>
        </w:rPr>
        <w:t>o processo,</w:t>
      </w:r>
      <w:r w:rsidR="004C2183" w:rsidRPr="004A0A8B">
        <w:rPr>
          <w:rFonts w:ascii="Arial" w:hAnsi="Arial" w:cs="Arial"/>
          <w:spacing w:val="-3"/>
          <w:sz w:val="24"/>
          <w:szCs w:val="24"/>
        </w:rPr>
        <w:t xml:space="preserve"> </w:t>
      </w:r>
      <w:r w:rsidR="004C2183" w:rsidRPr="004A0A8B">
        <w:rPr>
          <w:rFonts w:ascii="Arial" w:hAnsi="Arial" w:cs="Arial"/>
          <w:sz w:val="24"/>
          <w:szCs w:val="24"/>
        </w:rPr>
        <w:t>prevalecerá</w:t>
      </w:r>
      <w:r w:rsidR="004C2183" w:rsidRPr="004A0A8B">
        <w:rPr>
          <w:rFonts w:ascii="Arial" w:hAnsi="Arial" w:cs="Arial"/>
          <w:spacing w:val="-1"/>
          <w:sz w:val="24"/>
          <w:szCs w:val="24"/>
        </w:rPr>
        <w:t xml:space="preserve"> </w:t>
      </w:r>
      <w:r w:rsidR="004C2183" w:rsidRPr="004A0A8B">
        <w:rPr>
          <w:rFonts w:ascii="Arial" w:hAnsi="Arial" w:cs="Arial"/>
          <w:sz w:val="24"/>
          <w:szCs w:val="24"/>
        </w:rPr>
        <w:t>as deste Edital.</w:t>
      </w:r>
    </w:p>
    <w:p w14:paraId="4E86C990" w14:textId="77777777" w:rsidR="004C2183" w:rsidRPr="004A0A8B" w:rsidRDefault="004C2183" w:rsidP="000F2797">
      <w:pPr>
        <w:pStyle w:val="PargrafodaLista"/>
        <w:numPr>
          <w:ilvl w:val="1"/>
          <w:numId w:val="1"/>
        </w:numPr>
        <w:spacing w:line="360" w:lineRule="auto"/>
        <w:jc w:val="both"/>
        <w:rPr>
          <w:rFonts w:ascii="Arial" w:hAnsi="Arial" w:cs="Arial"/>
          <w:sz w:val="24"/>
        </w:rPr>
      </w:pPr>
      <w:r w:rsidRPr="004A0A8B">
        <w:rPr>
          <w:rFonts w:ascii="Arial" w:hAnsi="Arial" w:cs="Arial"/>
          <w:sz w:val="24"/>
          <w:szCs w:val="24"/>
        </w:rPr>
        <w:t>Integram este Edital de Contratação Direta, para todos os fins e efeitos, os seguintes anexos:</w:t>
      </w:r>
    </w:p>
    <w:p w14:paraId="23EF70C1" w14:textId="77777777" w:rsidR="00652285" w:rsidRPr="004A0A8B" w:rsidRDefault="00652285" w:rsidP="00652285">
      <w:pPr>
        <w:spacing w:after="0" w:line="240" w:lineRule="auto"/>
        <w:ind w:left="1416"/>
        <w:jc w:val="both"/>
        <w:rPr>
          <w:rFonts w:ascii="Arial" w:hAnsi="Arial" w:cs="Arial"/>
          <w:sz w:val="24"/>
        </w:rPr>
      </w:pPr>
      <w:r w:rsidRPr="004A0A8B">
        <w:rPr>
          <w:rFonts w:ascii="Arial" w:hAnsi="Arial" w:cs="Arial"/>
          <w:sz w:val="24"/>
        </w:rPr>
        <w:t>ANEXO I – DOCUMENTAÇÃO EXIGIDA PARA HABILITAÇÃO</w:t>
      </w:r>
    </w:p>
    <w:p w14:paraId="33C574FB" w14:textId="77777777" w:rsidR="00652285" w:rsidRPr="004A0A8B" w:rsidRDefault="00652285" w:rsidP="00652285">
      <w:pPr>
        <w:spacing w:after="0" w:line="240" w:lineRule="auto"/>
        <w:ind w:left="1416"/>
        <w:jc w:val="both"/>
        <w:rPr>
          <w:rFonts w:ascii="Arial" w:hAnsi="Arial" w:cs="Arial"/>
          <w:sz w:val="24"/>
        </w:rPr>
      </w:pPr>
      <w:r w:rsidRPr="004A0A8B">
        <w:rPr>
          <w:rFonts w:ascii="Arial" w:hAnsi="Arial" w:cs="Arial"/>
          <w:sz w:val="24"/>
        </w:rPr>
        <w:t>ANEXO II – TERMO DE REFERÊNCIA</w:t>
      </w:r>
    </w:p>
    <w:p w14:paraId="392584FF" w14:textId="59F95505" w:rsidR="00652285" w:rsidRPr="004A0A8B" w:rsidRDefault="00021A18" w:rsidP="00652285">
      <w:pPr>
        <w:spacing w:after="0" w:line="240" w:lineRule="auto"/>
        <w:ind w:left="1416"/>
        <w:jc w:val="both"/>
        <w:rPr>
          <w:rFonts w:ascii="Arial" w:hAnsi="Arial" w:cs="Arial"/>
          <w:sz w:val="24"/>
        </w:rPr>
      </w:pPr>
      <w:r w:rsidRPr="004A0A8B">
        <w:rPr>
          <w:rFonts w:ascii="Arial" w:hAnsi="Arial" w:cs="Arial"/>
          <w:sz w:val="24"/>
        </w:rPr>
        <w:t xml:space="preserve">ANEXO III – </w:t>
      </w:r>
      <w:r w:rsidR="00DA161A" w:rsidRPr="004A0A8B">
        <w:rPr>
          <w:rFonts w:ascii="Arial" w:hAnsi="Arial" w:cs="Arial"/>
          <w:sz w:val="24"/>
        </w:rPr>
        <w:t>DECLARAÇÃO ANTIFRAUDE E ANTICORRUPÇÃO</w:t>
      </w:r>
    </w:p>
    <w:p w14:paraId="6F6BECDF" w14:textId="22AB5407" w:rsidR="00652285" w:rsidRPr="004A0A8B" w:rsidRDefault="00652285" w:rsidP="00E0589B">
      <w:pPr>
        <w:spacing w:after="0" w:line="240" w:lineRule="auto"/>
        <w:ind w:left="1416"/>
        <w:jc w:val="both"/>
        <w:rPr>
          <w:rFonts w:ascii="Arial" w:hAnsi="Arial" w:cs="Arial"/>
          <w:sz w:val="24"/>
        </w:rPr>
      </w:pPr>
      <w:r w:rsidRPr="004A0A8B">
        <w:rPr>
          <w:rFonts w:ascii="Arial" w:hAnsi="Arial" w:cs="Arial"/>
          <w:sz w:val="24"/>
        </w:rPr>
        <w:t xml:space="preserve">ANEXO IV – </w:t>
      </w:r>
      <w:r w:rsidR="00DA161A" w:rsidRPr="004A0A8B">
        <w:rPr>
          <w:rFonts w:ascii="Arial" w:hAnsi="Arial" w:cs="Arial"/>
          <w:sz w:val="24"/>
        </w:rPr>
        <w:t>MODELO DE PROPOSTA</w:t>
      </w:r>
    </w:p>
    <w:p w14:paraId="1A6B16BC" w14:textId="46310982" w:rsidR="00652285" w:rsidRPr="004A0A8B" w:rsidRDefault="00652285" w:rsidP="00652285">
      <w:pPr>
        <w:spacing w:after="0" w:line="240" w:lineRule="auto"/>
        <w:ind w:left="1416"/>
        <w:jc w:val="both"/>
        <w:rPr>
          <w:rFonts w:ascii="Arial" w:hAnsi="Arial" w:cs="Arial"/>
          <w:sz w:val="24"/>
        </w:rPr>
      </w:pPr>
      <w:r w:rsidRPr="004A0A8B">
        <w:rPr>
          <w:rFonts w:ascii="Arial" w:hAnsi="Arial" w:cs="Arial"/>
          <w:sz w:val="24"/>
        </w:rPr>
        <w:t xml:space="preserve">ANEXO V – </w:t>
      </w:r>
      <w:r w:rsidR="00DA161A" w:rsidRPr="004A0A8B">
        <w:rPr>
          <w:rFonts w:ascii="Arial" w:hAnsi="Arial" w:cs="Arial"/>
          <w:sz w:val="24"/>
        </w:rPr>
        <w:t>DECLARAÇÃO DE MICROEMPRESA</w:t>
      </w:r>
    </w:p>
    <w:p w14:paraId="1953D72E" w14:textId="5CAB8082" w:rsidR="00652285" w:rsidRPr="004A0A8B" w:rsidRDefault="00E0589B" w:rsidP="00652285">
      <w:pPr>
        <w:spacing w:after="0" w:line="240" w:lineRule="auto"/>
        <w:ind w:left="1416"/>
        <w:jc w:val="both"/>
        <w:rPr>
          <w:rFonts w:ascii="Arial" w:hAnsi="Arial" w:cs="Arial"/>
          <w:sz w:val="24"/>
        </w:rPr>
      </w:pPr>
      <w:r w:rsidRPr="004A0A8B">
        <w:rPr>
          <w:rFonts w:ascii="Arial" w:hAnsi="Arial" w:cs="Arial"/>
          <w:sz w:val="24"/>
        </w:rPr>
        <w:t>ANEXO VI</w:t>
      </w:r>
      <w:r w:rsidR="00652285" w:rsidRPr="004A0A8B">
        <w:rPr>
          <w:rFonts w:ascii="Arial" w:hAnsi="Arial" w:cs="Arial"/>
          <w:sz w:val="24"/>
        </w:rPr>
        <w:t xml:space="preserve"> – </w:t>
      </w:r>
      <w:r w:rsidR="00DA161A" w:rsidRPr="004A0A8B">
        <w:rPr>
          <w:rFonts w:ascii="Arial" w:hAnsi="Arial" w:cs="Arial"/>
          <w:sz w:val="24"/>
        </w:rPr>
        <w:t>DECLARAÇÃO DE NÃO EMPREGAR MENORES</w:t>
      </w:r>
    </w:p>
    <w:p w14:paraId="0FEE74F6" w14:textId="18B87EBE" w:rsidR="00652285" w:rsidRPr="004A0A8B" w:rsidRDefault="00E0589B" w:rsidP="00652285">
      <w:pPr>
        <w:spacing w:after="0" w:line="240" w:lineRule="auto"/>
        <w:ind w:left="1416"/>
        <w:jc w:val="both"/>
        <w:rPr>
          <w:rFonts w:ascii="Arial" w:hAnsi="Arial" w:cs="Arial"/>
          <w:sz w:val="24"/>
        </w:rPr>
      </w:pPr>
      <w:r w:rsidRPr="004A0A8B">
        <w:rPr>
          <w:rFonts w:ascii="Arial" w:hAnsi="Arial" w:cs="Arial"/>
          <w:sz w:val="24"/>
        </w:rPr>
        <w:t>ANEXO VII</w:t>
      </w:r>
      <w:r w:rsidR="00652285" w:rsidRPr="004A0A8B">
        <w:rPr>
          <w:rFonts w:ascii="Arial" w:hAnsi="Arial" w:cs="Arial"/>
          <w:sz w:val="24"/>
        </w:rPr>
        <w:t xml:space="preserve"> – </w:t>
      </w:r>
      <w:r w:rsidR="00DA161A" w:rsidRPr="004A0A8B">
        <w:rPr>
          <w:rFonts w:ascii="Arial" w:hAnsi="Arial" w:cs="Arial"/>
          <w:sz w:val="24"/>
        </w:rPr>
        <w:t>DECLARAÇÃO DE NÃO PARENTESCO</w:t>
      </w:r>
    </w:p>
    <w:p w14:paraId="38D0C3E4" w14:textId="78DC51D5" w:rsidR="009435EF" w:rsidRPr="004A0A8B" w:rsidRDefault="009435EF" w:rsidP="00652285">
      <w:pPr>
        <w:spacing w:after="0" w:line="240" w:lineRule="auto"/>
        <w:ind w:left="1416"/>
        <w:jc w:val="both"/>
        <w:rPr>
          <w:rFonts w:ascii="Arial" w:hAnsi="Arial" w:cs="Arial"/>
          <w:sz w:val="24"/>
        </w:rPr>
      </w:pPr>
      <w:r w:rsidRPr="004A0A8B">
        <w:rPr>
          <w:rFonts w:ascii="Arial" w:hAnsi="Arial" w:cs="Arial"/>
          <w:sz w:val="24"/>
        </w:rPr>
        <w:t>ANEXO VIII – MINUTA</w:t>
      </w:r>
      <w:r w:rsidR="00407D68" w:rsidRPr="004A0A8B">
        <w:rPr>
          <w:rFonts w:ascii="Arial" w:hAnsi="Arial" w:cs="Arial"/>
          <w:sz w:val="24"/>
        </w:rPr>
        <w:t xml:space="preserve"> </w:t>
      </w:r>
      <w:r w:rsidR="00050BF4" w:rsidRPr="004A0A8B">
        <w:rPr>
          <w:rFonts w:ascii="Arial" w:hAnsi="Arial" w:cs="Arial"/>
          <w:sz w:val="24"/>
        </w:rPr>
        <w:t>DO CONTRATO</w:t>
      </w:r>
    </w:p>
    <w:p w14:paraId="4A09AEA0" w14:textId="77777777" w:rsidR="00652285" w:rsidRPr="004A0A8B" w:rsidRDefault="00652285" w:rsidP="00652285">
      <w:pPr>
        <w:spacing w:after="0" w:line="240" w:lineRule="auto"/>
        <w:ind w:left="1416"/>
        <w:jc w:val="both"/>
        <w:rPr>
          <w:rFonts w:ascii="Arial" w:hAnsi="Arial" w:cs="Arial"/>
          <w:sz w:val="24"/>
        </w:rPr>
      </w:pPr>
    </w:p>
    <w:p w14:paraId="707CFEDF" w14:textId="77777777" w:rsidR="00652285" w:rsidRPr="004A0A8B" w:rsidRDefault="00652285" w:rsidP="00652285">
      <w:pPr>
        <w:spacing w:after="0" w:line="240" w:lineRule="auto"/>
        <w:ind w:left="1416"/>
        <w:jc w:val="both"/>
        <w:rPr>
          <w:rFonts w:ascii="Arial" w:hAnsi="Arial" w:cs="Arial"/>
          <w:sz w:val="24"/>
        </w:rPr>
      </w:pPr>
    </w:p>
    <w:p w14:paraId="064AAD8C" w14:textId="1BF7C48F" w:rsidR="00652285" w:rsidRPr="004A0A8B" w:rsidRDefault="00905441" w:rsidP="00652285">
      <w:pPr>
        <w:spacing w:after="0" w:line="240" w:lineRule="auto"/>
        <w:ind w:left="1416"/>
        <w:jc w:val="right"/>
        <w:rPr>
          <w:rFonts w:ascii="Arial" w:hAnsi="Arial" w:cs="Arial"/>
          <w:sz w:val="24"/>
        </w:rPr>
      </w:pPr>
      <w:r w:rsidRPr="004A0A8B">
        <w:rPr>
          <w:rFonts w:ascii="Arial" w:hAnsi="Arial" w:cs="Arial"/>
          <w:sz w:val="24"/>
        </w:rPr>
        <w:t xml:space="preserve">Mandaguaçu PR, </w:t>
      </w:r>
      <w:r w:rsidR="004A0A8B">
        <w:rPr>
          <w:rFonts w:ascii="Arial" w:hAnsi="Arial" w:cs="Arial"/>
          <w:sz w:val="24"/>
        </w:rPr>
        <w:t>15</w:t>
      </w:r>
      <w:r w:rsidR="00827BC5" w:rsidRPr="004A0A8B">
        <w:rPr>
          <w:rFonts w:ascii="Arial" w:hAnsi="Arial" w:cs="Arial"/>
          <w:sz w:val="24"/>
        </w:rPr>
        <w:t xml:space="preserve"> </w:t>
      </w:r>
      <w:r w:rsidR="00B537E1" w:rsidRPr="004A0A8B">
        <w:rPr>
          <w:rFonts w:ascii="Arial" w:hAnsi="Arial" w:cs="Arial"/>
          <w:sz w:val="24"/>
        </w:rPr>
        <w:t>de</w:t>
      </w:r>
      <w:r w:rsidR="00652285" w:rsidRPr="004A0A8B">
        <w:rPr>
          <w:rFonts w:ascii="Arial" w:hAnsi="Arial" w:cs="Arial"/>
          <w:sz w:val="24"/>
        </w:rPr>
        <w:t xml:space="preserve"> </w:t>
      </w:r>
      <w:r w:rsidR="004A0A8B">
        <w:rPr>
          <w:rFonts w:ascii="Arial" w:hAnsi="Arial" w:cs="Arial"/>
          <w:sz w:val="24"/>
        </w:rPr>
        <w:t>mai</w:t>
      </w:r>
      <w:r w:rsidR="008E7B4D" w:rsidRPr="004A0A8B">
        <w:rPr>
          <w:rFonts w:ascii="Arial" w:hAnsi="Arial" w:cs="Arial"/>
          <w:sz w:val="24"/>
        </w:rPr>
        <w:t>o</w:t>
      </w:r>
      <w:r w:rsidR="00652285" w:rsidRPr="004A0A8B">
        <w:rPr>
          <w:rFonts w:ascii="Arial" w:hAnsi="Arial" w:cs="Arial"/>
          <w:sz w:val="24"/>
        </w:rPr>
        <w:t xml:space="preserve"> de 202</w:t>
      </w:r>
      <w:r w:rsidR="008E7B4D" w:rsidRPr="004A0A8B">
        <w:rPr>
          <w:rFonts w:ascii="Arial" w:hAnsi="Arial" w:cs="Arial"/>
          <w:sz w:val="24"/>
        </w:rPr>
        <w:t>6</w:t>
      </w:r>
      <w:r w:rsidR="00652285" w:rsidRPr="004A0A8B">
        <w:rPr>
          <w:rFonts w:ascii="Arial" w:hAnsi="Arial" w:cs="Arial"/>
          <w:sz w:val="24"/>
        </w:rPr>
        <w:t>.</w:t>
      </w:r>
    </w:p>
    <w:p w14:paraId="79F08323" w14:textId="77777777" w:rsidR="00652285" w:rsidRPr="004A0A8B" w:rsidRDefault="00652285" w:rsidP="00652285">
      <w:pPr>
        <w:spacing w:after="0" w:line="240" w:lineRule="auto"/>
        <w:ind w:left="1416"/>
        <w:jc w:val="right"/>
        <w:rPr>
          <w:rFonts w:ascii="Arial" w:hAnsi="Arial" w:cs="Arial"/>
          <w:sz w:val="24"/>
        </w:rPr>
      </w:pPr>
    </w:p>
    <w:p w14:paraId="1AE3C729" w14:textId="77777777" w:rsidR="00652285" w:rsidRPr="004A0A8B" w:rsidRDefault="00652285" w:rsidP="00652285">
      <w:pPr>
        <w:spacing w:after="0" w:line="240" w:lineRule="auto"/>
        <w:ind w:left="1416"/>
        <w:jc w:val="right"/>
        <w:rPr>
          <w:rFonts w:ascii="Arial" w:hAnsi="Arial" w:cs="Arial"/>
          <w:sz w:val="24"/>
        </w:rPr>
      </w:pPr>
    </w:p>
    <w:p w14:paraId="2F5C23AC" w14:textId="77777777" w:rsidR="006C6C75" w:rsidRPr="004A0A8B" w:rsidRDefault="006C6C75" w:rsidP="00652285">
      <w:pPr>
        <w:spacing w:after="0" w:line="240" w:lineRule="auto"/>
        <w:ind w:left="1416"/>
        <w:jc w:val="right"/>
        <w:rPr>
          <w:rFonts w:ascii="Arial" w:hAnsi="Arial" w:cs="Arial"/>
          <w:sz w:val="24"/>
        </w:rPr>
      </w:pPr>
    </w:p>
    <w:p w14:paraId="35637464" w14:textId="77777777" w:rsidR="003C5531" w:rsidRPr="004A0A8B" w:rsidRDefault="003C5531" w:rsidP="00652285">
      <w:pPr>
        <w:spacing w:after="0" w:line="240" w:lineRule="auto"/>
        <w:ind w:left="1416"/>
        <w:jc w:val="right"/>
        <w:rPr>
          <w:rFonts w:ascii="Arial" w:hAnsi="Arial" w:cs="Arial"/>
          <w:sz w:val="24"/>
        </w:rPr>
      </w:pPr>
    </w:p>
    <w:p w14:paraId="7CD144AA" w14:textId="77777777" w:rsidR="006C6C75" w:rsidRPr="004A0A8B" w:rsidRDefault="006C6C75" w:rsidP="00652285">
      <w:pPr>
        <w:spacing w:after="0" w:line="240" w:lineRule="auto"/>
        <w:ind w:left="1416"/>
        <w:jc w:val="right"/>
        <w:rPr>
          <w:rFonts w:ascii="Arial" w:hAnsi="Arial" w:cs="Arial"/>
          <w:sz w:val="24"/>
        </w:rPr>
      </w:pPr>
    </w:p>
    <w:p w14:paraId="03441D08" w14:textId="77777777" w:rsidR="00652285" w:rsidRPr="004A0A8B" w:rsidRDefault="00E0589B" w:rsidP="00652285">
      <w:pPr>
        <w:spacing w:after="0" w:line="240" w:lineRule="auto"/>
        <w:ind w:left="1416"/>
        <w:jc w:val="center"/>
        <w:rPr>
          <w:rFonts w:ascii="Arial" w:hAnsi="Arial" w:cs="Arial"/>
          <w:sz w:val="24"/>
        </w:rPr>
      </w:pPr>
      <w:r w:rsidRPr="004A0A8B">
        <w:rPr>
          <w:rFonts w:ascii="Arial" w:hAnsi="Arial" w:cs="Arial"/>
          <w:sz w:val="24"/>
        </w:rPr>
        <w:t xml:space="preserve">Marcio Aquaroni </w:t>
      </w:r>
      <w:proofErr w:type="spellStart"/>
      <w:r w:rsidRPr="004A0A8B">
        <w:rPr>
          <w:rFonts w:ascii="Arial" w:hAnsi="Arial" w:cs="Arial"/>
          <w:sz w:val="24"/>
        </w:rPr>
        <w:t>Navachi</w:t>
      </w:r>
      <w:proofErr w:type="spellEnd"/>
    </w:p>
    <w:p w14:paraId="186FCF93" w14:textId="628DF213" w:rsidR="003C5531" w:rsidRPr="004A0A8B" w:rsidRDefault="00652285" w:rsidP="003C5531">
      <w:pPr>
        <w:spacing w:after="0" w:line="240" w:lineRule="auto"/>
        <w:ind w:left="1416"/>
        <w:jc w:val="center"/>
        <w:rPr>
          <w:rFonts w:ascii="Arial" w:hAnsi="Arial" w:cs="Arial"/>
          <w:sz w:val="24"/>
        </w:rPr>
      </w:pPr>
      <w:r w:rsidRPr="004A0A8B">
        <w:rPr>
          <w:rFonts w:ascii="Arial" w:hAnsi="Arial" w:cs="Arial"/>
          <w:sz w:val="24"/>
        </w:rPr>
        <w:t>Presidente</w:t>
      </w:r>
    </w:p>
    <w:p w14:paraId="68DD2697" w14:textId="77777777" w:rsidR="003C5531" w:rsidRPr="004A0A8B" w:rsidRDefault="003C5531" w:rsidP="003C5531">
      <w:pPr>
        <w:spacing w:after="0" w:line="240" w:lineRule="auto"/>
        <w:ind w:left="1416"/>
        <w:jc w:val="center"/>
        <w:rPr>
          <w:rFonts w:ascii="Arial" w:hAnsi="Arial" w:cs="Arial"/>
          <w:sz w:val="24"/>
        </w:rPr>
      </w:pPr>
    </w:p>
    <w:p w14:paraId="32168C79" w14:textId="77777777" w:rsidR="003C5531" w:rsidRPr="004A0A8B" w:rsidRDefault="003C5531" w:rsidP="003C5531">
      <w:pPr>
        <w:spacing w:after="0" w:line="240" w:lineRule="auto"/>
        <w:ind w:left="1416"/>
        <w:jc w:val="center"/>
        <w:rPr>
          <w:rFonts w:ascii="Arial" w:hAnsi="Arial" w:cs="Arial"/>
          <w:sz w:val="24"/>
        </w:rPr>
      </w:pPr>
    </w:p>
    <w:p w14:paraId="78E45FA0" w14:textId="77777777" w:rsidR="003C5531" w:rsidRPr="004A0A8B" w:rsidRDefault="003C5531" w:rsidP="003C5531">
      <w:pPr>
        <w:spacing w:after="0" w:line="240" w:lineRule="auto"/>
        <w:ind w:left="1416"/>
        <w:jc w:val="center"/>
        <w:rPr>
          <w:rFonts w:ascii="Arial" w:hAnsi="Arial" w:cs="Arial"/>
          <w:sz w:val="24"/>
        </w:rPr>
      </w:pPr>
    </w:p>
    <w:p w14:paraId="5CA83F28" w14:textId="77777777" w:rsidR="003C5531" w:rsidRPr="004A0A8B" w:rsidRDefault="003C5531" w:rsidP="003C5531">
      <w:pPr>
        <w:spacing w:after="0" w:line="240" w:lineRule="auto"/>
        <w:ind w:left="1416"/>
        <w:jc w:val="center"/>
        <w:rPr>
          <w:rFonts w:ascii="Arial" w:hAnsi="Arial" w:cs="Arial"/>
          <w:sz w:val="24"/>
        </w:rPr>
      </w:pPr>
    </w:p>
    <w:p w14:paraId="7F7A15C9" w14:textId="77777777" w:rsidR="003C5531" w:rsidRPr="004A0A8B" w:rsidRDefault="003C5531" w:rsidP="003C5531">
      <w:pPr>
        <w:spacing w:after="0" w:line="240" w:lineRule="auto"/>
        <w:ind w:left="1416"/>
        <w:jc w:val="center"/>
        <w:rPr>
          <w:rFonts w:ascii="Arial" w:hAnsi="Arial" w:cs="Arial"/>
          <w:sz w:val="24"/>
        </w:rPr>
      </w:pPr>
    </w:p>
    <w:p w14:paraId="1C688675" w14:textId="77777777" w:rsidR="003C5531" w:rsidRPr="004A0A8B" w:rsidRDefault="003C5531">
      <w:pPr>
        <w:rPr>
          <w:rFonts w:ascii="Arial" w:eastAsia="Times New Roman" w:hAnsi="Arial" w:cs="Arial"/>
          <w:b/>
          <w:sz w:val="24"/>
          <w:szCs w:val="24"/>
          <w:lang w:val="pt-PT"/>
        </w:rPr>
      </w:pPr>
      <w:r w:rsidRPr="004A0A8B">
        <w:rPr>
          <w:rFonts w:ascii="Arial" w:eastAsia="Times New Roman" w:hAnsi="Arial" w:cs="Arial"/>
          <w:b/>
          <w:sz w:val="24"/>
          <w:szCs w:val="24"/>
          <w:lang w:val="pt-PT"/>
        </w:rPr>
        <w:br w:type="page"/>
      </w:r>
    </w:p>
    <w:p w14:paraId="1914047A" w14:textId="19EFB7BD" w:rsidR="000F2797" w:rsidRPr="004A0A8B" w:rsidRDefault="000F2797" w:rsidP="00024439">
      <w:pPr>
        <w:widowControl w:val="0"/>
        <w:autoSpaceDE w:val="0"/>
        <w:autoSpaceDN w:val="0"/>
        <w:spacing w:before="92" w:after="0" w:line="240" w:lineRule="auto"/>
        <w:ind w:right="2"/>
        <w:jc w:val="center"/>
        <w:rPr>
          <w:rFonts w:ascii="Arial" w:eastAsia="Times New Roman" w:hAnsi="Arial" w:cs="Arial"/>
          <w:b/>
          <w:sz w:val="24"/>
          <w:szCs w:val="24"/>
          <w:lang w:val="pt-PT"/>
        </w:rPr>
      </w:pPr>
      <w:r w:rsidRPr="004A0A8B">
        <w:rPr>
          <w:rFonts w:ascii="Arial" w:eastAsia="Times New Roman" w:hAnsi="Arial" w:cs="Arial"/>
          <w:b/>
          <w:sz w:val="24"/>
          <w:szCs w:val="24"/>
          <w:lang w:val="pt-PT"/>
        </w:rPr>
        <w:t>ANEXO</w:t>
      </w:r>
      <w:r w:rsidRPr="004A0A8B">
        <w:rPr>
          <w:rFonts w:ascii="Arial" w:eastAsia="Times New Roman" w:hAnsi="Arial" w:cs="Arial"/>
          <w:b/>
          <w:spacing w:val="-2"/>
          <w:sz w:val="24"/>
          <w:szCs w:val="24"/>
          <w:lang w:val="pt-PT"/>
        </w:rPr>
        <w:t xml:space="preserve"> </w:t>
      </w:r>
      <w:r w:rsidRPr="004A0A8B">
        <w:rPr>
          <w:rFonts w:ascii="Arial" w:eastAsia="Times New Roman" w:hAnsi="Arial" w:cs="Arial"/>
          <w:b/>
          <w:sz w:val="24"/>
          <w:szCs w:val="24"/>
          <w:lang w:val="pt-PT"/>
        </w:rPr>
        <w:t>I</w:t>
      </w:r>
      <w:r w:rsidRPr="004A0A8B">
        <w:rPr>
          <w:rFonts w:ascii="Arial" w:eastAsia="Times New Roman" w:hAnsi="Arial" w:cs="Arial"/>
          <w:b/>
          <w:spacing w:val="-2"/>
          <w:sz w:val="24"/>
          <w:szCs w:val="24"/>
          <w:lang w:val="pt-PT"/>
        </w:rPr>
        <w:t xml:space="preserve"> </w:t>
      </w:r>
      <w:r w:rsidRPr="004A0A8B">
        <w:rPr>
          <w:rFonts w:ascii="Arial" w:eastAsia="Times New Roman" w:hAnsi="Arial" w:cs="Arial"/>
          <w:b/>
          <w:sz w:val="24"/>
          <w:szCs w:val="24"/>
          <w:lang w:val="pt-PT"/>
        </w:rPr>
        <w:t>–</w:t>
      </w:r>
      <w:r w:rsidRPr="004A0A8B">
        <w:rPr>
          <w:rFonts w:ascii="Arial" w:eastAsia="Times New Roman" w:hAnsi="Arial" w:cs="Arial"/>
          <w:b/>
          <w:spacing w:val="-2"/>
          <w:sz w:val="24"/>
          <w:szCs w:val="24"/>
          <w:lang w:val="pt-PT"/>
        </w:rPr>
        <w:t xml:space="preserve"> </w:t>
      </w:r>
      <w:r w:rsidRPr="004A0A8B">
        <w:rPr>
          <w:rFonts w:ascii="Arial" w:eastAsia="Times New Roman" w:hAnsi="Arial" w:cs="Arial"/>
          <w:b/>
          <w:sz w:val="24"/>
          <w:szCs w:val="24"/>
          <w:lang w:val="pt-PT"/>
        </w:rPr>
        <w:t>DOCUMENTAÇÃO</w:t>
      </w:r>
      <w:r w:rsidRPr="004A0A8B">
        <w:rPr>
          <w:rFonts w:ascii="Arial" w:eastAsia="Times New Roman" w:hAnsi="Arial" w:cs="Arial"/>
          <w:b/>
          <w:spacing w:val="-2"/>
          <w:sz w:val="24"/>
          <w:szCs w:val="24"/>
          <w:lang w:val="pt-PT"/>
        </w:rPr>
        <w:t xml:space="preserve"> </w:t>
      </w:r>
      <w:r w:rsidRPr="004A0A8B">
        <w:rPr>
          <w:rFonts w:ascii="Arial" w:eastAsia="Times New Roman" w:hAnsi="Arial" w:cs="Arial"/>
          <w:b/>
          <w:sz w:val="24"/>
          <w:szCs w:val="24"/>
          <w:lang w:val="pt-PT"/>
        </w:rPr>
        <w:t>EXIGIDA</w:t>
      </w:r>
      <w:r w:rsidRPr="004A0A8B">
        <w:rPr>
          <w:rFonts w:ascii="Arial" w:eastAsia="Times New Roman" w:hAnsi="Arial" w:cs="Arial"/>
          <w:b/>
          <w:spacing w:val="-4"/>
          <w:sz w:val="24"/>
          <w:szCs w:val="24"/>
          <w:lang w:val="pt-PT"/>
        </w:rPr>
        <w:t xml:space="preserve"> </w:t>
      </w:r>
      <w:r w:rsidRPr="004A0A8B">
        <w:rPr>
          <w:rFonts w:ascii="Arial" w:eastAsia="Times New Roman" w:hAnsi="Arial" w:cs="Arial"/>
          <w:b/>
          <w:sz w:val="24"/>
          <w:szCs w:val="24"/>
          <w:lang w:val="pt-PT"/>
        </w:rPr>
        <w:t>PARA</w:t>
      </w:r>
      <w:r w:rsidRPr="004A0A8B">
        <w:rPr>
          <w:rFonts w:ascii="Arial" w:eastAsia="Times New Roman" w:hAnsi="Arial" w:cs="Arial"/>
          <w:b/>
          <w:spacing w:val="-4"/>
          <w:sz w:val="24"/>
          <w:szCs w:val="24"/>
          <w:lang w:val="pt-PT"/>
        </w:rPr>
        <w:t xml:space="preserve"> </w:t>
      </w:r>
      <w:r w:rsidRPr="004A0A8B">
        <w:rPr>
          <w:rFonts w:ascii="Arial" w:eastAsia="Times New Roman" w:hAnsi="Arial" w:cs="Arial"/>
          <w:b/>
          <w:sz w:val="24"/>
          <w:szCs w:val="24"/>
          <w:lang w:val="pt-PT"/>
        </w:rPr>
        <w:t>HABILITAÇÃO</w:t>
      </w:r>
    </w:p>
    <w:p w14:paraId="4CA81D56" w14:textId="32DCB9DB" w:rsidR="00023CC4" w:rsidRPr="004A0A8B" w:rsidRDefault="00023CC4" w:rsidP="00023CC4">
      <w:pPr>
        <w:widowControl w:val="0"/>
        <w:autoSpaceDE w:val="0"/>
        <w:autoSpaceDN w:val="0"/>
        <w:spacing w:before="92" w:after="0" w:line="240" w:lineRule="auto"/>
        <w:ind w:right="2"/>
        <w:rPr>
          <w:rFonts w:ascii="Arial" w:eastAsia="Times New Roman" w:hAnsi="Arial" w:cs="Arial"/>
          <w:bCs/>
          <w:sz w:val="24"/>
          <w:szCs w:val="24"/>
          <w:lang w:val="pt-PT"/>
        </w:rPr>
      </w:pPr>
      <w:r w:rsidRPr="004A0A8B">
        <w:rPr>
          <w:rFonts w:ascii="Arial" w:eastAsia="Times New Roman" w:hAnsi="Arial" w:cs="Arial"/>
          <w:bCs/>
          <w:sz w:val="24"/>
          <w:szCs w:val="24"/>
          <w:lang w:val="pt-PT"/>
        </w:rPr>
        <w:t>Para fins de habilitação o licitante deverá atender as exigências de habilitação abaixo discriminadas.</w:t>
      </w:r>
    </w:p>
    <w:p w14:paraId="46BA8E8B" w14:textId="03D44F26" w:rsidR="00024439" w:rsidRPr="004A0A8B" w:rsidRDefault="00024439" w:rsidP="00023CC4">
      <w:pPr>
        <w:pStyle w:val="NVEL1"/>
        <w:spacing w:line="276" w:lineRule="auto"/>
        <w:rPr>
          <w:rFonts w:cs="Arial"/>
          <w:szCs w:val="24"/>
        </w:rPr>
      </w:pPr>
      <w:r w:rsidRPr="004A0A8B">
        <w:rPr>
          <w:rStyle w:val="NVEL1Char"/>
          <w:rFonts w:cs="Arial"/>
          <w:b/>
          <w:bCs/>
          <w:szCs w:val="24"/>
        </w:rPr>
        <w:t>HABILITAÇÃO JURÍDICA</w:t>
      </w:r>
      <w:r w:rsidRPr="004A0A8B">
        <w:rPr>
          <w:rFonts w:cs="Arial"/>
          <w:szCs w:val="24"/>
        </w:rPr>
        <w:t>:</w:t>
      </w:r>
    </w:p>
    <w:p w14:paraId="7AC9D6DB" w14:textId="5ACDFC9B" w:rsidR="00024439" w:rsidRPr="004A0A8B"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A0A8B">
        <w:rPr>
          <w:rStyle w:val="NVEL2Char"/>
          <w:rFonts w:cs="Arial"/>
          <w:szCs w:val="24"/>
          <w:lang w:val="pt-PT"/>
        </w:rPr>
        <w:t>Empresário individual: inscrição no Registro Público de Empresas Mercantis, a cargo da Junta Comercial da respectiva sede</w:t>
      </w:r>
      <w:r w:rsidRPr="004A0A8B">
        <w:rPr>
          <w:rFonts w:ascii="Arial" w:eastAsia="Times New Roman" w:hAnsi="Arial" w:cs="Arial"/>
          <w:bCs/>
          <w:sz w:val="24"/>
          <w:szCs w:val="24"/>
          <w:lang w:val="pt-PT"/>
        </w:rPr>
        <w:t>;</w:t>
      </w:r>
    </w:p>
    <w:p w14:paraId="46F24B0C" w14:textId="60289B41" w:rsidR="00024439" w:rsidRPr="004A0A8B"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eastAsia="Times New Roman" w:hAnsi="Arial" w:cs="Arial"/>
          <w:bCs/>
          <w:sz w:val="24"/>
          <w:szCs w:val="24"/>
          <w:lang w:val="pt-PT"/>
        </w:rPr>
        <w:t xml:space="preserve">Microempreendedor Individual - MEI: Certificado da Condição de Microempreendedor Individual - CCMEI, cuja aceitação ficará condicionada à verificação da autenticidade no síte: </w:t>
      </w:r>
      <w:hyperlink r:id="rId10" w:history="1">
        <w:r w:rsidRPr="004A0A8B">
          <w:rPr>
            <w:rStyle w:val="Hyperlink"/>
            <w:rFonts w:ascii="Arial" w:eastAsia="Times New Roman" w:hAnsi="Arial" w:cs="Arial"/>
            <w:bCs/>
            <w:color w:val="auto"/>
            <w:sz w:val="24"/>
            <w:szCs w:val="24"/>
            <w:lang w:val="pt-PT"/>
          </w:rPr>
          <w:t>https://www.gov.br/empresas-enegocios/pt-br/empreendedor</w:t>
        </w:r>
      </w:hyperlink>
      <w:r w:rsidRPr="004A0A8B">
        <w:rPr>
          <w:rFonts w:ascii="Arial" w:eastAsia="Times New Roman" w:hAnsi="Arial" w:cs="Arial"/>
          <w:bCs/>
          <w:sz w:val="24"/>
          <w:szCs w:val="24"/>
          <w:lang w:val="pt-PT"/>
        </w:rPr>
        <w:t>;</w:t>
      </w:r>
    </w:p>
    <w:p w14:paraId="5F13A417" w14:textId="314B2D81" w:rsidR="00024439" w:rsidRPr="004A0A8B"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eastAsia="Times New Roman" w:hAnsi="Arial" w:cs="Arial"/>
          <w:bCs/>
          <w:sz w:val="24"/>
          <w:szCs w:val="24"/>
          <w:lang w:val="pt-PT"/>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FAC24E0" w14:textId="65606927" w:rsidR="00024439" w:rsidRPr="004A0A8B" w:rsidRDefault="00024439"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eastAsia="Times New Roman" w:hAnsi="Arial" w:cs="Arial"/>
          <w:bCs/>
          <w:sz w:val="24"/>
          <w:szCs w:val="24"/>
          <w:lang w:val="pt-PT"/>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4B1769AE" w14:textId="34E83875" w:rsidR="00024439" w:rsidRPr="004A0A8B"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hAnsi="Arial" w:cs="Arial"/>
          <w:sz w:val="24"/>
          <w:szCs w:val="24"/>
        </w:rPr>
        <w:t>Sociedade simples: inscrição do ato constitutivo no Registro Civil de Pessoas Jurídicas do local de sua sede, acompanhada de documento comprobatório de seus administradores;</w:t>
      </w:r>
    </w:p>
    <w:p w14:paraId="3F944051" w14:textId="64DFCFFC" w:rsidR="00B57027" w:rsidRPr="004A0A8B"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hAnsi="Arial" w:cs="Arial"/>
          <w:sz w:val="24"/>
          <w:szCs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4C4CBAB" w14:textId="0DECE979" w:rsidR="00B57027" w:rsidRPr="004A0A8B"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hAnsi="Arial" w:cs="Arial"/>
          <w:sz w:val="24"/>
          <w:szCs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6788C73" w14:textId="1DFE1B86" w:rsidR="00B57027" w:rsidRPr="004A0A8B" w:rsidRDefault="00B57027" w:rsidP="003B28DB">
      <w:pPr>
        <w:pStyle w:val="PargrafodaLista"/>
        <w:numPr>
          <w:ilvl w:val="1"/>
          <w:numId w:val="16"/>
        </w:numPr>
        <w:ind w:left="0" w:firstLine="0"/>
        <w:jc w:val="both"/>
        <w:rPr>
          <w:rFonts w:ascii="Arial" w:eastAsia="Times New Roman" w:hAnsi="Arial" w:cs="Arial"/>
          <w:bCs/>
          <w:sz w:val="24"/>
          <w:szCs w:val="24"/>
          <w:lang w:val="pt-PT"/>
        </w:rPr>
      </w:pPr>
      <w:r w:rsidRPr="004A0A8B">
        <w:rPr>
          <w:rFonts w:ascii="Arial" w:eastAsia="Times New Roman" w:hAnsi="Arial" w:cs="Arial"/>
          <w:bCs/>
          <w:sz w:val="24"/>
          <w:szCs w:val="24"/>
          <w:lang w:val="pt-PT"/>
        </w:rPr>
        <w:t>Os documentos apresentados deverão estar acompanhados de todas as alterações ou da consolidação.</w:t>
      </w:r>
    </w:p>
    <w:p w14:paraId="03565CCB" w14:textId="77777777" w:rsidR="00024439" w:rsidRPr="004A0A8B" w:rsidRDefault="00024439" w:rsidP="003B28DB">
      <w:pPr>
        <w:pStyle w:val="NVEL1"/>
        <w:numPr>
          <w:ilvl w:val="0"/>
          <w:numId w:val="0"/>
        </w:numPr>
        <w:rPr>
          <w:lang w:val="pt-PT"/>
        </w:rPr>
      </w:pPr>
    </w:p>
    <w:p w14:paraId="24B45C8B" w14:textId="4F74FD48" w:rsidR="00024439" w:rsidRPr="004A0A8B" w:rsidRDefault="00024439" w:rsidP="003B28DB">
      <w:pPr>
        <w:pStyle w:val="NVEL1"/>
        <w:rPr>
          <w:rFonts w:cs="Arial"/>
          <w:szCs w:val="24"/>
          <w:lang w:val="pt-PT"/>
        </w:rPr>
      </w:pPr>
      <w:r w:rsidRPr="004A0A8B">
        <w:rPr>
          <w:rFonts w:cs="Arial"/>
          <w:b/>
          <w:bCs/>
          <w:szCs w:val="24"/>
          <w:lang w:val="pt-PT"/>
        </w:rPr>
        <w:t>HABILITAÇÃO FISCAL, SOCIAL E TRABALHISTA</w:t>
      </w:r>
      <w:r w:rsidRPr="004A0A8B">
        <w:rPr>
          <w:rFonts w:cs="Arial"/>
          <w:szCs w:val="24"/>
          <w:lang w:val="pt-PT"/>
        </w:rPr>
        <w:t>:</w:t>
      </w:r>
    </w:p>
    <w:p w14:paraId="2DA0B47E" w14:textId="21BFA8EB" w:rsidR="00024439" w:rsidRPr="004A0A8B" w:rsidRDefault="00B57027" w:rsidP="003B28DB">
      <w:pPr>
        <w:pStyle w:val="NVEL2"/>
        <w:jc w:val="both"/>
        <w:rPr>
          <w:rFonts w:cs="Arial"/>
          <w:szCs w:val="24"/>
          <w:lang w:val="pt-PT"/>
        </w:rPr>
      </w:pPr>
      <w:r w:rsidRPr="004A0A8B">
        <w:rPr>
          <w:rFonts w:cs="Arial"/>
          <w:szCs w:val="24"/>
        </w:rPr>
        <w:t>Comprovante de inscrição no Cadastro Nacional de Pessoas Jurídicas;</w:t>
      </w:r>
    </w:p>
    <w:p w14:paraId="16C3D405" w14:textId="72B5EEA4" w:rsidR="00B57027" w:rsidRPr="004A0A8B" w:rsidRDefault="00B57027" w:rsidP="003B28DB">
      <w:pPr>
        <w:pStyle w:val="NVEL2"/>
        <w:jc w:val="both"/>
        <w:rPr>
          <w:rFonts w:cs="Arial"/>
          <w:szCs w:val="24"/>
          <w:lang w:val="pt-PT"/>
        </w:rPr>
      </w:pPr>
      <w:r w:rsidRPr="004A0A8B">
        <w:rPr>
          <w:rFonts w:cs="Arial"/>
          <w:szCs w:val="24"/>
          <w:lang w:val="pt-PT"/>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4A0A650" w14:textId="77777777" w:rsidR="00B57027" w:rsidRPr="004A0A8B" w:rsidRDefault="00B57027" w:rsidP="003B28DB">
      <w:pPr>
        <w:pStyle w:val="NVEL2"/>
        <w:jc w:val="both"/>
        <w:rPr>
          <w:rFonts w:cs="Arial"/>
          <w:szCs w:val="24"/>
        </w:rPr>
      </w:pPr>
      <w:r w:rsidRPr="004A0A8B">
        <w:rPr>
          <w:rFonts w:cs="Arial"/>
          <w:szCs w:val="24"/>
        </w:rPr>
        <w:t xml:space="preserve">Prova de regularidade com o Fundo de Garantia do Tempo de Serviço (FGTS); </w:t>
      </w:r>
    </w:p>
    <w:p w14:paraId="7CD56A8F" w14:textId="4219055B" w:rsidR="00B57027" w:rsidRPr="004A0A8B" w:rsidRDefault="00B57027" w:rsidP="003B28DB">
      <w:pPr>
        <w:pStyle w:val="NVEL2"/>
        <w:jc w:val="both"/>
        <w:rPr>
          <w:rFonts w:cs="Arial"/>
          <w:szCs w:val="24"/>
          <w:lang w:val="pt-PT"/>
        </w:rPr>
      </w:pPr>
      <w:r w:rsidRPr="004A0A8B">
        <w:rPr>
          <w:rFonts w:cs="Arial"/>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DAC77EC" w14:textId="77777777" w:rsidR="00B57027" w:rsidRPr="004A0A8B" w:rsidRDefault="00B57027" w:rsidP="003B28DB">
      <w:pPr>
        <w:pStyle w:val="NVEL2"/>
        <w:jc w:val="both"/>
        <w:rPr>
          <w:rFonts w:cs="Arial"/>
          <w:szCs w:val="24"/>
        </w:rPr>
      </w:pPr>
      <w:r w:rsidRPr="004A0A8B">
        <w:rPr>
          <w:rFonts w:cs="Arial"/>
          <w:szCs w:val="24"/>
        </w:rPr>
        <w:t>Prova de regularidade com a Fazenda Estadual ou Distrital do domicílio ou sede do fornecedor, relativa à atividade em cujo exercício contrata ou concorre;</w:t>
      </w:r>
    </w:p>
    <w:p w14:paraId="294FC7D5" w14:textId="3C817F76" w:rsidR="00B57027" w:rsidRPr="004A0A8B" w:rsidRDefault="00B57027" w:rsidP="00023CC4">
      <w:pPr>
        <w:pStyle w:val="NVEL2"/>
        <w:numPr>
          <w:ilvl w:val="2"/>
          <w:numId w:val="16"/>
        </w:numPr>
        <w:ind w:left="567" w:firstLine="0"/>
        <w:jc w:val="both"/>
        <w:rPr>
          <w:rFonts w:cs="Arial"/>
          <w:szCs w:val="24"/>
          <w:lang w:val="pt-PT"/>
        </w:rPr>
      </w:pPr>
      <w:r w:rsidRPr="004A0A8B">
        <w:rPr>
          <w:rFonts w:cs="Arial"/>
          <w:szCs w:val="24"/>
        </w:rPr>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126C0645" w14:textId="77777777" w:rsidR="00B57027" w:rsidRPr="004A0A8B" w:rsidRDefault="00B57027" w:rsidP="003B28DB">
      <w:pPr>
        <w:pStyle w:val="NVEL2"/>
        <w:jc w:val="both"/>
        <w:rPr>
          <w:rFonts w:cs="Arial"/>
          <w:szCs w:val="24"/>
        </w:rPr>
      </w:pPr>
      <w:r w:rsidRPr="004A0A8B">
        <w:rPr>
          <w:rFonts w:cs="Arial"/>
          <w:szCs w:val="24"/>
        </w:rPr>
        <w:t>Prova de inscrição no cadastro de contribuintes Municipal relativo ao domicílio ou sede do fornecedor, pertinente ao seu ramo de atividade e compatível com o objeto contratual;</w:t>
      </w:r>
    </w:p>
    <w:p w14:paraId="5495A167" w14:textId="0B5DC00B" w:rsidR="00B57027" w:rsidRPr="004A0A8B" w:rsidRDefault="00B57027" w:rsidP="003B28DB">
      <w:pPr>
        <w:pStyle w:val="NVEL2"/>
        <w:jc w:val="both"/>
        <w:rPr>
          <w:rFonts w:cs="Arial"/>
          <w:szCs w:val="24"/>
        </w:rPr>
      </w:pPr>
      <w:r w:rsidRPr="004A0A8B">
        <w:rPr>
          <w:rFonts w:cs="Arial"/>
          <w:szCs w:val="24"/>
        </w:rPr>
        <w:t>Prova de regularidade com a Fazenda Municipal do domicílio ou sede do fornecedor, relativa à atividade em cujo exercício contrata ou concorre;</w:t>
      </w:r>
    </w:p>
    <w:p w14:paraId="52C0A58B" w14:textId="742FB1C2" w:rsidR="00B57027" w:rsidRPr="004A0A8B" w:rsidRDefault="00B57027" w:rsidP="00023CC4">
      <w:pPr>
        <w:pStyle w:val="NVEL2"/>
        <w:numPr>
          <w:ilvl w:val="2"/>
          <w:numId w:val="16"/>
        </w:numPr>
        <w:ind w:left="567" w:firstLine="0"/>
        <w:jc w:val="both"/>
        <w:rPr>
          <w:rFonts w:cs="Arial"/>
          <w:szCs w:val="24"/>
        </w:rPr>
      </w:pPr>
      <w:r w:rsidRPr="004A0A8B">
        <w:rPr>
          <w:rFonts w:cs="Arial"/>
          <w:szCs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402A0146" w14:textId="3426FA4C" w:rsidR="00B57027" w:rsidRPr="004A0A8B" w:rsidRDefault="00B57027" w:rsidP="003B28DB">
      <w:pPr>
        <w:pStyle w:val="NVEL2"/>
        <w:jc w:val="both"/>
        <w:rPr>
          <w:rFonts w:cs="Arial"/>
          <w:szCs w:val="24"/>
        </w:rPr>
      </w:pPr>
      <w:r w:rsidRPr="004A0A8B">
        <w:rPr>
          <w:rFonts w:cs="Arial"/>
          <w:szCs w:val="24"/>
        </w:rPr>
        <w:t>O fornecedor enquadrado como microempreendedor individual que pretenda auferir os benefícios do tratamento diferenciado previstos na Lei Complementar n</w:t>
      </w:r>
      <w:r w:rsidR="003B28DB" w:rsidRPr="004A0A8B">
        <w:rPr>
          <w:rFonts w:cs="Arial"/>
          <w:szCs w:val="24"/>
        </w:rPr>
        <w:t>º</w:t>
      </w:r>
      <w:r w:rsidRPr="004A0A8B">
        <w:rPr>
          <w:rFonts w:cs="Arial"/>
          <w:szCs w:val="24"/>
        </w:rPr>
        <w:t xml:space="preserve"> 123, de 2006, estará dispensado da prova de inscrição nos cadastros de contribuintes estadual e municipal.</w:t>
      </w:r>
    </w:p>
    <w:p w14:paraId="06B0B029" w14:textId="77777777" w:rsidR="00B57027" w:rsidRPr="004A0A8B" w:rsidRDefault="00B57027" w:rsidP="003B28DB">
      <w:pPr>
        <w:pStyle w:val="NVEL1"/>
        <w:numPr>
          <w:ilvl w:val="0"/>
          <w:numId w:val="0"/>
        </w:numPr>
      </w:pPr>
    </w:p>
    <w:p w14:paraId="1511D876" w14:textId="0DCF6D31" w:rsidR="00024439" w:rsidRPr="004A0A8B" w:rsidRDefault="00024439" w:rsidP="003B28DB">
      <w:pPr>
        <w:pStyle w:val="NVEL1"/>
        <w:rPr>
          <w:rFonts w:cs="Arial"/>
          <w:szCs w:val="24"/>
          <w:lang w:val="pt-PT"/>
        </w:rPr>
      </w:pPr>
      <w:r w:rsidRPr="004A0A8B">
        <w:rPr>
          <w:rFonts w:cs="Arial"/>
          <w:b/>
          <w:bCs/>
          <w:szCs w:val="24"/>
          <w:lang w:val="pt-PT"/>
        </w:rPr>
        <w:t>QUALIFICAÇÃO ECONÔMICO-FINANCEIRA</w:t>
      </w:r>
      <w:r w:rsidRPr="004A0A8B">
        <w:rPr>
          <w:rFonts w:cs="Arial"/>
          <w:szCs w:val="24"/>
          <w:lang w:val="pt-PT"/>
        </w:rPr>
        <w:t>:</w:t>
      </w:r>
    </w:p>
    <w:p w14:paraId="33D4D674" w14:textId="36C86854" w:rsidR="00B57027" w:rsidRPr="004A0A8B" w:rsidRDefault="00B57027" w:rsidP="003B28DB">
      <w:pPr>
        <w:pStyle w:val="NVEL2"/>
        <w:jc w:val="both"/>
        <w:rPr>
          <w:rFonts w:cs="Arial"/>
          <w:szCs w:val="24"/>
          <w:lang w:val="pt-PT"/>
        </w:rPr>
      </w:pPr>
      <w:r w:rsidRPr="004A0A8B">
        <w:rPr>
          <w:rFonts w:cs="Arial"/>
          <w:szCs w:val="24"/>
        </w:rPr>
        <w:t>Certidão negativa de falência expedida pelo distribuidor da sede do fornecedor - Lei nº 14.133, de 2021, art. 69, caput, inciso II);</w:t>
      </w:r>
    </w:p>
    <w:p w14:paraId="252EEE1A" w14:textId="0657DEA5" w:rsidR="003B28DB" w:rsidRPr="004A0A8B" w:rsidRDefault="003B28DB" w:rsidP="003B28DB">
      <w:pPr>
        <w:pStyle w:val="NVEL2"/>
        <w:numPr>
          <w:ilvl w:val="2"/>
          <w:numId w:val="16"/>
        </w:numPr>
        <w:ind w:left="567" w:firstLine="0"/>
        <w:jc w:val="both"/>
        <w:rPr>
          <w:rFonts w:cs="Arial"/>
          <w:szCs w:val="24"/>
          <w:lang w:val="pt-PT"/>
        </w:rPr>
      </w:pPr>
      <w:r w:rsidRPr="004A0A8B">
        <w:rPr>
          <w:rFonts w:cs="Arial"/>
          <w:szCs w:val="24"/>
          <w:lang w:val="pt-PT"/>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46B87DF" w14:textId="6476346F" w:rsidR="003B28DB" w:rsidRPr="004A0A8B" w:rsidRDefault="003B28DB" w:rsidP="003B28DB">
      <w:pPr>
        <w:pStyle w:val="NVEL2"/>
        <w:jc w:val="both"/>
        <w:rPr>
          <w:rFonts w:cs="Arial"/>
          <w:szCs w:val="24"/>
          <w:lang w:val="pt-PT"/>
        </w:rPr>
      </w:pPr>
      <w:r w:rsidRPr="004A0A8B">
        <w:rPr>
          <w:rFonts w:cs="Arial"/>
          <w:szCs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337B65D2" w14:textId="77777777" w:rsidR="00B57027" w:rsidRPr="004A0A8B" w:rsidRDefault="00B57027" w:rsidP="00B57027">
      <w:pPr>
        <w:pStyle w:val="NVEL2"/>
        <w:numPr>
          <w:ilvl w:val="0"/>
          <w:numId w:val="0"/>
        </w:numPr>
        <w:rPr>
          <w:rFonts w:cs="Arial"/>
          <w:szCs w:val="24"/>
          <w:lang w:val="pt-PT"/>
        </w:rPr>
      </w:pPr>
    </w:p>
    <w:p w14:paraId="4623805D" w14:textId="764EFE0C" w:rsidR="00024439" w:rsidRPr="004A0A8B" w:rsidRDefault="00024439" w:rsidP="00024439">
      <w:pPr>
        <w:pStyle w:val="NVEL1"/>
        <w:rPr>
          <w:rFonts w:cs="Arial"/>
          <w:szCs w:val="24"/>
          <w:lang w:val="pt-PT"/>
        </w:rPr>
      </w:pPr>
      <w:r w:rsidRPr="004A0A8B">
        <w:rPr>
          <w:rFonts w:cs="Arial"/>
          <w:b/>
          <w:bCs/>
          <w:szCs w:val="24"/>
          <w:lang w:val="pt-PT"/>
        </w:rPr>
        <w:t>HABILITAÇÃO TÉCNICA</w:t>
      </w:r>
      <w:r w:rsidRPr="004A0A8B">
        <w:rPr>
          <w:rFonts w:cs="Arial"/>
          <w:szCs w:val="24"/>
          <w:lang w:val="pt-PT"/>
        </w:rPr>
        <w:t>:</w:t>
      </w:r>
    </w:p>
    <w:p w14:paraId="6EC23B0C" w14:textId="1BB96993" w:rsidR="00B57027" w:rsidRPr="004A0A8B" w:rsidRDefault="00050BF4" w:rsidP="00B57027">
      <w:pPr>
        <w:pStyle w:val="NVEL2"/>
        <w:rPr>
          <w:rFonts w:cs="Arial"/>
          <w:szCs w:val="24"/>
          <w:lang w:val="pt-PT"/>
        </w:rPr>
      </w:pPr>
      <w:r w:rsidRPr="004A0A8B">
        <w:rPr>
          <w:rFonts w:cs="Arial"/>
          <w:szCs w:val="24"/>
          <w:lang w:val="pt-PT"/>
        </w:rPr>
        <w:t>Comprovante de Inscrição junto a SUSEP (certidão de licenciamento).</w:t>
      </w:r>
    </w:p>
    <w:p w14:paraId="202F61FE" w14:textId="092F13FA" w:rsidR="00050BF4" w:rsidRPr="004A0A8B" w:rsidRDefault="00050BF4" w:rsidP="00050BF4">
      <w:pPr>
        <w:pStyle w:val="NVEL2"/>
        <w:numPr>
          <w:ilvl w:val="2"/>
          <w:numId w:val="16"/>
        </w:numPr>
        <w:rPr>
          <w:rFonts w:cs="Arial"/>
          <w:szCs w:val="24"/>
          <w:lang w:val="pt-PT"/>
        </w:rPr>
      </w:pPr>
      <w:r w:rsidRPr="004A0A8B">
        <w:rPr>
          <w:rFonts w:cs="Arial"/>
          <w:szCs w:val="24"/>
          <w:lang w:val="pt-PT"/>
        </w:rPr>
        <w:t>Disponível em: https://www2.susep.gov.br/safe/certidoes/app/certidao/emitir</w:t>
      </w:r>
    </w:p>
    <w:p w14:paraId="698C05E2" w14:textId="77777777" w:rsidR="00024439" w:rsidRPr="004A0A8B" w:rsidRDefault="00024439" w:rsidP="00B57027">
      <w:pPr>
        <w:pStyle w:val="NVEL2"/>
        <w:numPr>
          <w:ilvl w:val="0"/>
          <w:numId w:val="0"/>
        </w:numPr>
        <w:rPr>
          <w:lang w:val="pt-PT"/>
        </w:rPr>
      </w:pPr>
    </w:p>
    <w:p w14:paraId="2FFC75CB" w14:textId="77777777" w:rsidR="000F2797" w:rsidRPr="004A0A8B"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49BD148C" w14:textId="629A0C70" w:rsidR="00A734CE" w:rsidRPr="004A0A8B" w:rsidRDefault="00A734CE" w:rsidP="003B28DB">
      <w:pPr>
        <w:widowControl w:val="0"/>
        <w:tabs>
          <w:tab w:val="left" w:pos="2499"/>
        </w:tabs>
        <w:autoSpaceDE w:val="0"/>
        <w:autoSpaceDN w:val="0"/>
        <w:spacing w:before="3" w:after="0" w:line="240" w:lineRule="auto"/>
        <w:ind w:right="249"/>
        <w:jc w:val="both"/>
        <w:rPr>
          <w:rFonts w:ascii="Arial" w:eastAsia="Times New Roman" w:hAnsi="Arial" w:cs="Arial"/>
          <w:sz w:val="24"/>
          <w:szCs w:val="24"/>
          <w:lang w:val="pt-PT"/>
        </w:rPr>
      </w:pPr>
    </w:p>
    <w:p w14:paraId="33BA5E01" w14:textId="77777777" w:rsidR="00023CC4" w:rsidRPr="004A0A8B" w:rsidRDefault="00023CC4">
      <w:pPr>
        <w:rPr>
          <w:rFonts w:ascii="Arial" w:eastAsia="Times New Roman" w:hAnsi="Arial" w:cs="Arial"/>
          <w:b/>
          <w:sz w:val="24"/>
          <w:szCs w:val="24"/>
          <w:lang w:val="pt-PT"/>
        </w:rPr>
      </w:pPr>
      <w:r w:rsidRPr="004A0A8B">
        <w:rPr>
          <w:rFonts w:ascii="Arial" w:eastAsia="Times New Roman" w:hAnsi="Arial" w:cs="Arial"/>
          <w:b/>
          <w:sz w:val="24"/>
          <w:szCs w:val="24"/>
          <w:lang w:val="pt-PT"/>
        </w:rPr>
        <w:br w:type="page"/>
      </w:r>
    </w:p>
    <w:p w14:paraId="75CA25F5" w14:textId="687A37C5" w:rsidR="00652285" w:rsidRPr="004A0A8B"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4A0A8B">
        <w:rPr>
          <w:rFonts w:ascii="Arial" w:eastAsia="Times New Roman" w:hAnsi="Arial" w:cs="Arial"/>
          <w:b/>
          <w:sz w:val="24"/>
          <w:szCs w:val="24"/>
          <w:lang w:val="pt-PT"/>
        </w:rPr>
        <w:t>ANEXO II TERMO DE REFERÊNCIA</w:t>
      </w:r>
    </w:p>
    <w:p w14:paraId="76E7EE44" w14:textId="77777777" w:rsidR="004A0A8B" w:rsidRPr="00A07455" w:rsidRDefault="004A0A8B" w:rsidP="004A0A8B">
      <w:pPr>
        <w:spacing w:after="0" w:line="360" w:lineRule="auto"/>
        <w:jc w:val="center"/>
        <w:rPr>
          <w:rFonts w:ascii="Arial" w:hAnsi="Arial" w:cs="Arial"/>
          <w:b/>
          <w:sz w:val="24"/>
        </w:rPr>
      </w:pPr>
      <w:r w:rsidRPr="00A07455">
        <w:rPr>
          <w:rFonts w:ascii="Arial" w:hAnsi="Arial" w:cs="Arial"/>
          <w:b/>
          <w:sz w:val="24"/>
        </w:rPr>
        <w:t>TERMO DE REFERÊNCIA</w:t>
      </w:r>
    </w:p>
    <w:p w14:paraId="3AACA3E9" w14:textId="77777777" w:rsidR="004A0A8B" w:rsidRPr="00A07455" w:rsidRDefault="004A0A8B" w:rsidP="004A0A8B">
      <w:pPr>
        <w:pStyle w:val="nvel10"/>
        <w:numPr>
          <w:ilvl w:val="0"/>
          <w:numId w:val="21"/>
        </w:numPr>
        <w:ind w:left="0"/>
      </w:pPr>
      <w:r w:rsidRPr="00A07455">
        <w:t>OBJETO:</w:t>
      </w:r>
    </w:p>
    <w:p w14:paraId="0C18E934" w14:textId="77777777" w:rsidR="004A0A8B" w:rsidRPr="00A07455" w:rsidRDefault="004A0A8B" w:rsidP="004A0A8B">
      <w:pPr>
        <w:pStyle w:val="nvel20"/>
        <w:numPr>
          <w:ilvl w:val="1"/>
          <w:numId w:val="21"/>
        </w:numPr>
        <w:ind w:left="0"/>
      </w:pPr>
      <w:r w:rsidRPr="00A07455">
        <w:t xml:space="preserve"> O presente termo de referência tem por objeto a seleção de proposta para a contratação direta, por meio de dispensa eletrônica, para a manutenção de seguro veicular para o veículo HYUNDAI HB20S – Placa SEK5B54 – de propriedade desta Câmara Municipal. A contratação adotará o critério de julgamento de menor preço global, visando a formalização de contrato administrativo, com validade de 12 (doze) meses, conforme as condições, qualidade e exigências estabelecidas neste instrumento e nos demais documentos deste processo administrativo.</w:t>
      </w:r>
    </w:p>
    <w:p w14:paraId="32B73546" w14:textId="77777777" w:rsidR="004A0A8B" w:rsidRPr="00A07455" w:rsidRDefault="004A0A8B" w:rsidP="004A0A8B">
      <w:pPr>
        <w:pStyle w:val="nvel20"/>
        <w:ind w:firstLine="0"/>
      </w:pPr>
    </w:p>
    <w:p w14:paraId="39839FEA" w14:textId="77777777" w:rsidR="004A0A8B" w:rsidRPr="00A07455" w:rsidRDefault="004A0A8B" w:rsidP="004A0A8B">
      <w:pPr>
        <w:pStyle w:val="nvel20"/>
        <w:numPr>
          <w:ilvl w:val="1"/>
          <w:numId w:val="21"/>
        </w:numPr>
        <w:ind w:left="0"/>
      </w:pPr>
      <w:r w:rsidRPr="00A07455">
        <w:t>Quantitativo e especificações:</w:t>
      </w:r>
    </w:p>
    <w:tbl>
      <w:tblPr>
        <w:tblStyle w:val="Tabelacomgrade"/>
        <w:tblW w:w="8764" w:type="dxa"/>
        <w:tblLook w:val="04A0" w:firstRow="1" w:lastRow="0" w:firstColumn="1" w:lastColumn="0" w:noHBand="0" w:noVBand="1"/>
      </w:tblPr>
      <w:tblGrid>
        <w:gridCol w:w="669"/>
        <w:gridCol w:w="6668"/>
        <w:gridCol w:w="1427"/>
      </w:tblGrid>
      <w:tr w:rsidR="004A0A8B" w:rsidRPr="00A07455" w14:paraId="4E3D31AB" w14:textId="77777777" w:rsidTr="002F0A38">
        <w:trPr>
          <w:trHeight w:val="184"/>
        </w:trPr>
        <w:tc>
          <w:tcPr>
            <w:tcW w:w="628" w:type="dxa"/>
          </w:tcPr>
          <w:p w14:paraId="099A938D" w14:textId="77777777" w:rsidR="004A0A8B" w:rsidRPr="00A07455" w:rsidRDefault="004A0A8B" w:rsidP="002F0A38">
            <w:pPr>
              <w:rPr>
                <w:rFonts w:ascii="Arial" w:hAnsi="Arial" w:cs="Arial"/>
                <w:b/>
                <w:bCs/>
              </w:rPr>
            </w:pPr>
            <w:r w:rsidRPr="00A07455">
              <w:rPr>
                <w:rFonts w:ascii="Arial" w:hAnsi="Arial" w:cs="Arial"/>
                <w:b/>
                <w:bCs/>
              </w:rPr>
              <w:t>Item</w:t>
            </w:r>
          </w:p>
        </w:tc>
        <w:tc>
          <w:tcPr>
            <w:tcW w:w="6819" w:type="dxa"/>
          </w:tcPr>
          <w:p w14:paraId="0A1B3CE7" w14:textId="77777777" w:rsidR="004A0A8B" w:rsidRPr="00A07455" w:rsidRDefault="004A0A8B" w:rsidP="002F0A38">
            <w:pPr>
              <w:rPr>
                <w:rFonts w:ascii="Arial" w:hAnsi="Arial" w:cs="Arial"/>
                <w:b/>
                <w:bCs/>
              </w:rPr>
            </w:pPr>
            <w:r w:rsidRPr="00A07455">
              <w:rPr>
                <w:rFonts w:ascii="Arial" w:hAnsi="Arial" w:cs="Arial"/>
                <w:b/>
                <w:bCs/>
              </w:rPr>
              <w:t>Descritivo</w:t>
            </w:r>
          </w:p>
        </w:tc>
        <w:tc>
          <w:tcPr>
            <w:tcW w:w="1317" w:type="dxa"/>
          </w:tcPr>
          <w:p w14:paraId="51FC11A1" w14:textId="77777777" w:rsidR="004A0A8B" w:rsidRPr="00A07455" w:rsidRDefault="004A0A8B" w:rsidP="002F0A38">
            <w:pPr>
              <w:jc w:val="center"/>
              <w:rPr>
                <w:rFonts w:ascii="Arial" w:hAnsi="Arial" w:cs="Arial"/>
                <w:b/>
                <w:bCs/>
              </w:rPr>
            </w:pPr>
            <w:r w:rsidRPr="00A07455">
              <w:rPr>
                <w:rFonts w:ascii="Arial" w:hAnsi="Arial" w:cs="Arial"/>
                <w:b/>
                <w:bCs/>
              </w:rPr>
              <w:t>Quantidade (serviço)</w:t>
            </w:r>
          </w:p>
        </w:tc>
      </w:tr>
      <w:tr w:rsidR="004A0A8B" w:rsidRPr="00A07455" w14:paraId="3F9F641C" w14:textId="77777777" w:rsidTr="002F0A38">
        <w:trPr>
          <w:trHeight w:val="1109"/>
        </w:trPr>
        <w:tc>
          <w:tcPr>
            <w:tcW w:w="628" w:type="dxa"/>
          </w:tcPr>
          <w:p w14:paraId="1CA74158" w14:textId="77777777" w:rsidR="004A0A8B" w:rsidRPr="00A07455" w:rsidRDefault="004A0A8B" w:rsidP="002F0A38">
            <w:pPr>
              <w:rPr>
                <w:rFonts w:ascii="Arial" w:hAnsi="Arial" w:cs="Arial"/>
                <w:sz w:val="24"/>
                <w:szCs w:val="24"/>
              </w:rPr>
            </w:pPr>
            <w:bookmarkStart w:id="2" w:name="_Hlk210207542"/>
            <w:r w:rsidRPr="00A07455">
              <w:rPr>
                <w:rFonts w:ascii="Arial" w:hAnsi="Arial" w:cs="Arial"/>
                <w:sz w:val="24"/>
                <w:szCs w:val="24"/>
                <w:lang w:eastAsia="pt-BR"/>
              </w:rPr>
              <w:t>1</w:t>
            </w:r>
          </w:p>
        </w:tc>
        <w:tc>
          <w:tcPr>
            <w:tcW w:w="6819" w:type="dxa"/>
          </w:tcPr>
          <w:p w14:paraId="578286BD" w14:textId="77777777" w:rsidR="004A0A8B" w:rsidRPr="00A07455" w:rsidRDefault="004A0A8B" w:rsidP="002F0A38">
            <w:pPr>
              <w:tabs>
                <w:tab w:val="left" w:pos="0"/>
              </w:tabs>
              <w:rPr>
                <w:rFonts w:ascii="Arial" w:hAnsi="Arial" w:cs="Arial"/>
                <w:sz w:val="24"/>
                <w:szCs w:val="24"/>
              </w:rPr>
            </w:pPr>
            <w:r w:rsidRPr="00A07455">
              <w:rPr>
                <w:rFonts w:ascii="Arial" w:hAnsi="Arial" w:cs="Arial"/>
                <w:sz w:val="24"/>
                <w:szCs w:val="24"/>
              </w:rPr>
              <w:t>Seguro para o veículo acima descrito, com as seguintes coberturas:</w:t>
            </w:r>
          </w:p>
          <w:p w14:paraId="4577DC39" w14:textId="77777777" w:rsidR="004A0A8B" w:rsidRPr="00A07455" w:rsidRDefault="004A0A8B" w:rsidP="002F0A38">
            <w:pPr>
              <w:tabs>
                <w:tab w:val="left" w:pos="0"/>
              </w:tabs>
              <w:rPr>
                <w:rFonts w:ascii="Arial" w:hAnsi="Arial" w:cs="Arial"/>
                <w:sz w:val="24"/>
                <w:szCs w:val="24"/>
              </w:rPr>
            </w:pPr>
            <w:r w:rsidRPr="00A07455">
              <w:rPr>
                <w:rFonts w:ascii="Arial" w:hAnsi="Arial" w:cs="Arial"/>
                <w:sz w:val="24"/>
                <w:szCs w:val="24"/>
              </w:rPr>
              <w:t>Casco: .............. VALOR DE MERCADO 100%</w:t>
            </w:r>
            <w:r w:rsidRPr="00A07455">
              <w:rPr>
                <w:rFonts w:ascii="Arial" w:hAnsi="Arial" w:cs="Arial"/>
                <w:b/>
                <w:spacing w:val="1"/>
                <w:sz w:val="24"/>
                <w:szCs w:val="24"/>
              </w:rPr>
              <w:t xml:space="preserve"> </w:t>
            </w:r>
            <w:r w:rsidRPr="00A07455">
              <w:rPr>
                <w:rFonts w:ascii="Arial" w:hAnsi="Arial" w:cs="Arial"/>
                <w:sz w:val="24"/>
                <w:szCs w:val="24"/>
              </w:rPr>
              <w:t xml:space="preserve">tabela </w:t>
            </w:r>
            <w:r w:rsidRPr="00A07455">
              <w:rPr>
                <w:rFonts w:ascii="Arial" w:hAnsi="Arial" w:cs="Arial"/>
                <w:spacing w:val="-59"/>
                <w:sz w:val="24"/>
                <w:szCs w:val="24"/>
              </w:rPr>
              <w:t xml:space="preserve">   </w:t>
            </w:r>
            <w:r w:rsidRPr="00A07455">
              <w:rPr>
                <w:rFonts w:ascii="Arial" w:hAnsi="Arial" w:cs="Arial"/>
                <w:sz w:val="24"/>
                <w:szCs w:val="24"/>
              </w:rPr>
              <w:t>FIPE</w:t>
            </w:r>
          </w:p>
          <w:p w14:paraId="22484F33" w14:textId="77777777" w:rsidR="004A0A8B" w:rsidRPr="00A07455" w:rsidRDefault="004A0A8B" w:rsidP="002F0A38">
            <w:pPr>
              <w:tabs>
                <w:tab w:val="left" w:pos="0"/>
                <w:tab w:val="left" w:leader="dot" w:pos="8575"/>
              </w:tabs>
              <w:rPr>
                <w:rFonts w:ascii="Arial" w:hAnsi="Arial" w:cs="Arial"/>
                <w:spacing w:val="59"/>
                <w:sz w:val="24"/>
                <w:szCs w:val="24"/>
              </w:rPr>
            </w:pPr>
            <w:r w:rsidRPr="00A07455">
              <w:rPr>
                <w:rFonts w:ascii="Arial" w:hAnsi="Arial" w:cs="Arial"/>
                <w:sz w:val="24"/>
                <w:szCs w:val="24"/>
              </w:rPr>
              <w:t>Danos</w:t>
            </w:r>
            <w:r w:rsidRPr="00A07455">
              <w:rPr>
                <w:rFonts w:ascii="Arial" w:hAnsi="Arial" w:cs="Arial"/>
                <w:spacing w:val="-4"/>
                <w:sz w:val="24"/>
                <w:szCs w:val="24"/>
              </w:rPr>
              <w:t xml:space="preserve"> </w:t>
            </w:r>
            <w:r w:rsidRPr="00A07455">
              <w:rPr>
                <w:rFonts w:ascii="Arial" w:hAnsi="Arial" w:cs="Arial"/>
                <w:sz w:val="24"/>
                <w:szCs w:val="24"/>
              </w:rPr>
              <w:t>materiais: ........  R$ 250.000,00</w:t>
            </w:r>
            <w:r w:rsidRPr="00A07455">
              <w:rPr>
                <w:rFonts w:ascii="Arial" w:hAnsi="Arial" w:cs="Arial"/>
                <w:spacing w:val="59"/>
                <w:sz w:val="24"/>
                <w:szCs w:val="24"/>
              </w:rPr>
              <w:t xml:space="preserve">                           </w:t>
            </w:r>
          </w:p>
          <w:p w14:paraId="4B131EDC" w14:textId="77777777" w:rsidR="004A0A8B" w:rsidRPr="00A07455" w:rsidRDefault="004A0A8B" w:rsidP="002F0A38">
            <w:pPr>
              <w:tabs>
                <w:tab w:val="left" w:pos="0"/>
                <w:tab w:val="left" w:leader="dot" w:pos="8575"/>
              </w:tabs>
              <w:rPr>
                <w:rFonts w:ascii="Arial" w:hAnsi="Arial" w:cs="Arial"/>
                <w:sz w:val="24"/>
                <w:szCs w:val="24"/>
              </w:rPr>
            </w:pPr>
            <w:proofErr w:type="gramStart"/>
            <w:r w:rsidRPr="00A07455">
              <w:rPr>
                <w:rFonts w:ascii="Arial" w:hAnsi="Arial" w:cs="Arial"/>
                <w:sz w:val="24"/>
                <w:szCs w:val="24"/>
              </w:rPr>
              <w:t xml:space="preserve">Danos </w:t>
            </w:r>
            <w:r w:rsidRPr="00A07455">
              <w:rPr>
                <w:rFonts w:ascii="Arial" w:hAnsi="Arial" w:cs="Arial"/>
                <w:spacing w:val="-58"/>
                <w:sz w:val="24"/>
                <w:szCs w:val="24"/>
              </w:rPr>
              <w:t xml:space="preserve"> </w:t>
            </w:r>
            <w:r w:rsidRPr="00A07455">
              <w:rPr>
                <w:rFonts w:ascii="Arial" w:hAnsi="Arial" w:cs="Arial"/>
                <w:sz w:val="24"/>
                <w:szCs w:val="24"/>
              </w:rPr>
              <w:t>corporais</w:t>
            </w:r>
            <w:proofErr w:type="gramEnd"/>
            <w:r w:rsidRPr="00A07455">
              <w:rPr>
                <w:rFonts w:ascii="Arial" w:hAnsi="Arial" w:cs="Arial"/>
                <w:sz w:val="24"/>
                <w:szCs w:val="24"/>
              </w:rPr>
              <w:t xml:space="preserve">: ......... R$ 250.000,00 </w:t>
            </w:r>
          </w:p>
          <w:p w14:paraId="3793B4C4" w14:textId="77777777" w:rsidR="004A0A8B" w:rsidRPr="00A07455" w:rsidRDefault="004A0A8B" w:rsidP="002F0A38">
            <w:pPr>
              <w:tabs>
                <w:tab w:val="left" w:pos="0"/>
                <w:tab w:val="left" w:leader="dot" w:pos="8575"/>
              </w:tabs>
              <w:rPr>
                <w:rFonts w:ascii="Arial" w:hAnsi="Arial" w:cs="Arial"/>
                <w:sz w:val="24"/>
                <w:szCs w:val="24"/>
              </w:rPr>
            </w:pPr>
            <w:r w:rsidRPr="00A07455">
              <w:rPr>
                <w:rFonts w:ascii="Arial" w:hAnsi="Arial" w:cs="Arial"/>
                <w:sz w:val="24"/>
                <w:szCs w:val="24"/>
              </w:rPr>
              <w:t>Acidentes pessoais por passageiro com despesas médico</w:t>
            </w:r>
            <w:r w:rsidRPr="00A07455">
              <w:rPr>
                <w:rFonts w:ascii="Arial" w:hAnsi="Arial" w:cs="Arial"/>
                <w:spacing w:val="-9"/>
                <w:sz w:val="24"/>
                <w:szCs w:val="24"/>
              </w:rPr>
              <w:t xml:space="preserve"> </w:t>
            </w:r>
            <w:r w:rsidRPr="00A07455">
              <w:rPr>
                <w:rFonts w:ascii="Arial" w:hAnsi="Arial" w:cs="Arial"/>
                <w:sz w:val="24"/>
                <w:szCs w:val="24"/>
              </w:rPr>
              <w:t>hospitalares: ................ R$ 30.000,00</w:t>
            </w:r>
          </w:p>
          <w:p w14:paraId="388A8AAF" w14:textId="77777777" w:rsidR="004A0A8B" w:rsidRPr="00A07455" w:rsidRDefault="004A0A8B" w:rsidP="002F0A38">
            <w:pPr>
              <w:tabs>
                <w:tab w:val="left" w:pos="0"/>
                <w:tab w:val="left" w:leader="dot" w:pos="8575"/>
              </w:tabs>
              <w:rPr>
                <w:rFonts w:ascii="Arial" w:hAnsi="Arial" w:cs="Arial"/>
                <w:sz w:val="24"/>
                <w:szCs w:val="24"/>
              </w:rPr>
            </w:pPr>
            <w:r w:rsidRPr="00A07455">
              <w:rPr>
                <w:rFonts w:ascii="Arial" w:hAnsi="Arial" w:cs="Arial"/>
                <w:sz w:val="24"/>
                <w:szCs w:val="24"/>
              </w:rPr>
              <w:t>Danos Morais: ............. R$ 30.000,00</w:t>
            </w:r>
          </w:p>
          <w:p w14:paraId="35F7405B" w14:textId="77777777" w:rsidR="004A0A8B" w:rsidRPr="00A07455" w:rsidRDefault="004A0A8B" w:rsidP="002F0A38">
            <w:pPr>
              <w:tabs>
                <w:tab w:val="left" w:pos="0"/>
                <w:tab w:val="left" w:leader="dot" w:pos="8575"/>
              </w:tabs>
              <w:rPr>
                <w:rFonts w:ascii="Arial" w:hAnsi="Arial" w:cs="Arial"/>
                <w:sz w:val="24"/>
                <w:szCs w:val="24"/>
              </w:rPr>
            </w:pPr>
            <w:r w:rsidRPr="00A07455">
              <w:rPr>
                <w:rFonts w:ascii="Arial" w:hAnsi="Arial" w:cs="Arial"/>
                <w:sz w:val="24"/>
                <w:szCs w:val="24"/>
              </w:rPr>
              <w:t>Vidros laterais, lanternas, faróis, faróis led, lanternas em led, retrovisores, vidro traseiro, para-brisa.</w:t>
            </w:r>
          </w:p>
          <w:p w14:paraId="696CA24C" w14:textId="77777777" w:rsidR="004A0A8B" w:rsidRPr="00A07455" w:rsidRDefault="004A0A8B" w:rsidP="002F0A38">
            <w:pPr>
              <w:pStyle w:val="TableParagraph"/>
              <w:tabs>
                <w:tab w:val="left" w:pos="816"/>
              </w:tabs>
              <w:rPr>
                <w:rFonts w:ascii="Arial" w:hAnsi="Arial" w:cs="Arial"/>
                <w:sz w:val="24"/>
                <w:szCs w:val="24"/>
              </w:rPr>
            </w:pPr>
            <w:r w:rsidRPr="00A07455">
              <w:rPr>
                <w:rFonts w:ascii="Arial" w:hAnsi="Arial" w:cs="Arial"/>
                <w:sz w:val="24"/>
                <w:szCs w:val="24"/>
              </w:rPr>
              <w:t>Assistência 24h sem limite de quilometragem</w:t>
            </w:r>
          </w:p>
          <w:p w14:paraId="079B2324" w14:textId="77777777" w:rsidR="004A0A8B" w:rsidRPr="00A07455" w:rsidRDefault="004A0A8B" w:rsidP="002F0A38">
            <w:pPr>
              <w:jc w:val="both"/>
              <w:rPr>
                <w:rFonts w:ascii="Arial" w:hAnsi="Arial" w:cs="Arial"/>
                <w:sz w:val="24"/>
                <w:szCs w:val="24"/>
              </w:rPr>
            </w:pPr>
            <w:r w:rsidRPr="00A07455">
              <w:rPr>
                <w:rFonts w:ascii="Arial" w:hAnsi="Arial" w:cs="Arial"/>
                <w:sz w:val="24"/>
                <w:szCs w:val="24"/>
              </w:rPr>
              <w:t>Franquia: até R</w:t>
            </w:r>
            <w:r w:rsidRPr="00A07455">
              <w:rPr>
                <w:rFonts w:ascii="Arial" w:hAnsi="Arial" w:cs="Arial"/>
                <w:color w:val="000000"/>
                <w:sz w:val="24"/>
                <w:szCs w:val="24"/>
              </w:rPr>
              <w:t>$ 4.299,00</w:t>
            </w:r>
          </w:p>
        </w:tc>
        <w:tc>
          <w:tcPr>
            <w:tcW w:w="1317" w:type="dxa"/>
          </w:tcPr>
          <w:p w14:paraId="659FD446" w14:textId="77777777" w:rsidR="004A0A8B" w:rsidRPr="00A07455" w:rsidRDefault="004A0A8B" w:rsidP="002F0A38">
            <w:pPr>
              <w:jc w:val="center"/>
              <w:rPr>
                <w:rFonts w:ascii="Arial" w:hAnsi="Arial" w:cs="Arial"/>
                <w:sz w:val="24"/>
                <w:szCs w:val="24"/>
              </w:rPr>
            </w:pPr>
            <w:r w:rsidRPr="00A07455">
              <w:rPr>
                <w:rFonts w:ascii="Arial" w:hAnsi="Arial" w:cs="Arial"/>
                <w:sz w:val="24"/>
                <w:szCs w:val="24"/>
              </w:rPr>
              <w:t>1</w:t>
            </w:r>
          </w:p>
        </w:tc>
      </w:tr>
      <w:bookmarkEnd w:id="2"/>
    </w:tbl>
    <w:p w14:paraId="60D0687A" w14:textId="77777777" w:rsidR="004A0A8B" w:rsidRPr="00A07455" w:rsidRDefault="004A0A8B" w:rsidP="004A0A8B">
      <w:pPr>
        <w:pStyle w:val="nvel3"/>
        <w:ind w:left="0" w:firstLine="0"/>
      </w:pPr>
    </w:p>
    <w:p w14:paraId="3644F626" w14:textId="77777777" w:rsidR="004A0A8B" w:rsidRPr="00A07455" w:rsidRDefault="004A0A8B" w:rsidP="004A0A8B">
      <w:pPr>
        <w:pStyle w:val="nvel20"/>
        <w:numPr>
          <w:ilvl w:val="1"/>
          <w:numId w:val="21"/>
        </w:numPr>
        <w:ind w:left="0"/>
      </w:pPr>
      <w:r w:rsidRPr="00A07455">
        <w:t>DETALHAMENTO:</w:t>
      </w:r>
    </w:p>
    <w:p w14:paraId="0EA3E3E1" w14:textId="77777777" w:rsidR="004A0A8B" w:rsidRPr="00A07455" w:rsidRDefault="004A0A8B" w:rsidP="004A0A8B">
      <w:pPr>
        <w:pStyle w:val="nvel3"/>
        <w:numPr>
          <w:ilvl w:val="2"/>
          <w:numId w:val="21"/>
        </w:numPr>
        <w:ind w:left="567"/>
      </w:pPr>
      <w:r w:rsidRPr="00A07455">
        <w:t>NATUREZA: Prestação de serviços comuns, conforme art. 6º, inciso XIII da lei nº 14.133/2021.</w:t>
      </w:r>
    </w:p>
    <w:p w14:paraId="4069DA92" w14:textId="77777777" w:rsidR="004A0A8B" w:rsidRPr="00A07455" w:rsidRDefault="004A0A8B" w:rsidP="004A0A8B">
      <w:pPr>
        <w:pStyle w:val="nvel3"/>
        <w:numPr>
          <w:ilvl w:val="2"/>
          <w:numId w:val="21"/>
        </w:numPr>
        <w:ind w:left="567"/>
      </w:pPr>
      <w:r w:rsidRPr="00A07455">
        <w:t>VIGÊNCIA: A presente contratação terá vigência de 12 (doze) meses, prorrogável conforme legislação aplicável.</w:t>
      </w:r>
    </w:p>
    <w:p w14:paraId="37F2F6D8" w14:textId="77777777" w:rsidR="004A0A8B" w:rsidRPr="00A07455" w:rsidRDefault="004A0A8B" w:rsidP="004A0A8B">
      <w:pPr>
        <w:pStyle w:val="nvel10"/>
        <w:numPr>
          <w:ilvl w:val="0"/>
          <w:numId w:val="21"/>
        </w:numPr>
        <w:ind w:left="0"/>
      </w:pPr>
      <w:r w:rsidRPr="00A07455">
        <w:t>FUNDAMENTAÇÃO:</w:t>
      </w:r>
    </w:p>
    <w:p w14:paraId="7EF49435" w14:textId="77777777" w:rsidR="004A0A8B" w:rsidRPr="00A07455" w:rsidRDefault="004A0A8B" w:rsidP="004A0A8B">
      <w:pPr>
        <w:pStyle w:val="nvel20"/>
        <w:numPr>
          <w:ilvl w:val="1"/>
          <w:numId w:val="21"/>
        </w:numPr>
        <w:ind w:left="0"/>
      </w:pPr>
      <w:r w:rsidRPr="00A07455">
        <w:rPr>
          <w:rStyle w:val="nvel2Char0"/>
        </w:rPr>
        <w:t>A presente contratação será formalizada por meio de contratação direta por dispensa de licitação, com fundamento no art. 75, inciso II, da Lei nº 14.133/2021</w:t>
      </w:r>
      <w:r w:rsidRPr="00A07455">
        <w:t xml:space="preserve"> – outros serviços e compras, limite de R$ 65.492,11 (sessenta e cinco mil quatrocentos e noventa e dois reais e onze centavos) conforme o Decreto nº 12.807/2025.</w:t>
      </w:r>
    </w:p>
    <w:p w14:paraId="07E6A9FF" w14:textId="77777777" w:rsidR="004A0A8B" w:rsidRPr="00A07455" w:rsidRDefault="004A0A8B" w:rsidP="004A0A8B">
      <w:pPr>
        <w:pStyle w:val="nvel3"/>
        <w:numPr>
          <w:ilvl w:val="2"/>
          <w:numId w:val="21"/>
        </w:numPr>
        <w:ind w:left="567"/>
      </w:pPr>
      <w:r w:rsidRPr="00A07455">
        <w:t xml:space="preserve">Critério de julgamento adotado: </w:t>
      </w:r>
      <w:r w:rsidRPr="00A07455">
        <w:rPr>
          <w:b/>
          <w:bCs/>
        </w:rPr>
        <w:t>MENOR PREÇO GLOBAL</w:t>
      </w:r>
      <w:r w:rsidRPr="00A07455">
        <w:t>.</w:t>
      </w:r>
    </w:p>
    <w:p w14:paraId="37144F1D" w14:textId="77777777" w:rsidR="004A0A8B" w:rsidRPr="00A07455" w:rsidRDefault="004A0A8B" w:rsidP="004A0A8B">
      <w:pPr>
        <w:pStyle w:val="nvel3"/>
        <w:numPr>
          <w:ilvl w:val="2"/>
          <w:numId w:val="21"/>
        </w:numPr>
        <w:ind w:left="567"/>
      </w:pPr>
      <w:r w:rsidRPr="00A07455">
        <w:t xml:space="preserve">Será formalizado </w:t>
      </w:r>
      <w:r w:rsidRPr="00A07455">
        <w:rPr>
          <w:b/>
          <w:bCs/>
        </w:rPr>
        <w:t>TERMO DE CONTRATO</w:t>
      </w:r>
      <w:r w:rsidRPr="00A07455">
        <w:t xml:space="preserve">, conforme ART.89 e seguintes da lei nº 14133/2021, visando estabelecer as obrigações, responsabilidades e garantias recíprocas entre a Câmara Municipal e a </w:t>
      </w:r>
      <w:proofErr w:type="spellStart"/>
      <w:r w:rsidRPr="00A07455">
        <w:t>seguraora</w:t>
      </w:r>
      <w:proofErr w:type="spellEnd"/>
      <w:r w:rsidRPr="00A07455">
        <w:t xml:space="preserve"> contratada, assegurando a proteção ininterrupta do veículo oficial e a prestação da assistência 24 horas durante toda a vigência da apólice.</w:t>
      </w:r>
    </w:p>
    <w:p w14:paraId="212BDD36" w14:textId="77777777" w:rsidR="004A0A8B" w:rsidRPr="00A07455" w:rsidRDefault="004A0A8B" w:rsidP="004A0A8B">
      <w:pPr>
        <w:pStyle w:val="nvel20"/>
        <w:numPr>
          <w:ilvl w:val="1"/>
          <w:numId w:val="21"/>
        </w:numPr>
        <w:ind w:left="0"/>
        <w:rPr>
          <w:rStyle w:val="nvel2Char0"/>
        </w:rPr>
      </w:pPr>
      <w:r w:rsidRPr="00A07455">
        <w:t xml:space="preserve">Conforme necessidade apresentada pelo DFD e detalhada no ETP </w:t>
      </w:r>
      <w:r w:rsidRPr="00A07455">
        <w:rPr>
          <w:rStyle w:val="nvel2Char0"/>
        </w:rPr>
        <w:t>acostados a contratação justifica-se para fornecer segurança patrimonial ao veículo de propriedade da Câmara Municipal (HYUNDAI HB20S, placa SEK5B54), evitando a ocorrência de prejuízos vultuosos ao erário em caso de sinistros (colisões, furtos ou roubos) durante a utilização do bem por vereadores ou servidores em atividades institucionais, administrativas ou treinamentos. A alocação de riscos para uma seguradora especializada é a solução técnica que garante a preservação do patrimônio e a eficiência operacional, minimizando o tempo de inatividade do veículo por meio de assistência 24 horas.</w:t>
      </w:r>
    </w:p>
    <w:p w14:paraId="2AD213A5" w14:textId="77777777" w:rsidR="004A0A8B" w:rsidRPr="00A07455" w:rsidRDefault="004A0A8B" w:rsidP="004A0A8B">
      <w:pPr>
        <w:pStyle w:val="nvel10"/>
        <w:numPr>
          <w:ilvl w:val="0"/>
          <w:numId w:val="21"/>
        </w:numPr>
        <w:ind w:left="0"/>
      </w:pPr>
      <w:r w:rsidRPr="00A07455">
        <w:t>DA SOLUÇÃO COMO UM TODO:</w:t>
      </w:r>
    </w:p>
    <w:p w14:paraId="58486F2A" w14:textId="77777777" w:rsidR="004A0A8B" w:rsidRPr="00A07455" w:rsidRDefault="004A0A8B" w:rsidP="004A0A8B">
      <w:pPr>
        <w:pStyle w:val="nvel20"/>
        <w:numPr>
          <w:ilvl w:val="1"/>
          <w:numId w:val="21"/>
        </w:numPr>
        <w:ind w:left="0"/>
        <w:rPr>
          <w:rStyle w:val="nvel2Char0"/>
        </w:rPr>
      </w:pPr>
      <w:r w:rsidRPr="00A07455">
        <w:t xml:space="preserve">O </w:t>
      </w:r>
      <w:r w:rsidRPr="00A07455">
        <w:rPr>
          <w:rStyle w:val="nvel2Char0"/>
        </w:rPr>
        <w:t>objeto da presente contratação compreende a transferência de riscos patrimoniais e de responsabilidade civil para empresa seguradora devidamente autorizada pela SUSEP, mediante a emissão de apólice de seguro total (cobertura compreensiva) para o veículo oficial HYUNDAI HB20S – Placa SEK5B54.</w:t>
      </w:r>
    </w:p>
    <w:p w14:paraId="6DDD905F" w14:textId="77777777" w:rsidR="004A0A8B" w:rsidRPr="00A07455" w:rsidRDefault="004A0A8B" w:rsidP="004A0A8B">
      <w:pPr>
        <w:pStyle w:val="nvel20"/>
        <w:numPr>
          <w:ilvl w:val="1"/>
          <w:numId w:val="21"/>
        </w:numPr>
        <w:ind w:left="0"/>
        <w:rPr>
          <w:rStyle w:val="nvel2Char0"/>
        </w:rPr>
      </w:pPr>
      <w:r w:rsidRPr="00A07455">
        <w:rPr>
          <w:rStyle w:val="nvel2Char0"/>
        </w:rPr>
        <w:t>Coberturas Mínimas Exigidas: Para garantir a proteção integral do patrimônio e a segurança jurídica da Câmara Municipal, a apólice deverá contemplar:</w:t>
      </w:r>
    </w:p>
    <w:p w14:paraId="67F87EDA" w14:textId="77777777" w:rsidR="004A0A8B" w:rsidRPr="00A07455" w:rsidRDefault="004A0A8B" w:rsidP="004A0A8B">
      <w:pPr>
        <w:pStyle w:val="nvel3"/>
        <w:numPr>
          <w:ilvl w:val="2"/>
          <w:numId w:val="21"/>
        </w:numPr>
        <w:ind w:left="567"/>
        <w:rPr>
          <w:rStyle w:val="nvel2Char0"/>
        </w:rPr>
      </w:pPr>
      <w:r w:rsidRPr="00A07455">
        <w:rPr>
          <w:rStyle w:val="nvel2Char0"/>
        </w:rPr>
        <w:t>Cobertura Compreensiva (Colisão, Incêndio, Roubo e Furto): 100% da Tabela FIPE vigente na data do sinistro.</w:t>
      </w:r>
    </w:p>
    <w:p w14:paraId="4327523A" w14:textId="77777777" w:rsidR="004A0A8B" w:rsidRPr="00A07455" w:rsidRDefault="004A0A8B" w:rsidP="004A0A8B">
      <w:pPr>
        <w:pStyle w:val="nvel3"/>
        <w:numPr>
          <w:ilvl w:val="2"/>
          <w:numId w:val="21"/>
        </w:numPr>
        <w:ind w:left="567"/>
        <w:rPr>
          <w:rStyle w:val="nvel2Char0"/>
        </w:rPr>
      </w:pPr>
      <w:r w:rsidRPr="00A07455">
        <w:rPr>
          <w:rStyle w:val="nvel2Char0"/>
        </w:rPr>
        <w:t>Responsabilidade Civil Facultativa de Veículos (RCF-V): Cobertura para danos materiais e danos corporais causados a terceiros.</w:t>
      </w:r>
    </w:p>
    <w:p w14:paraId="568A5D86" w14:textId="77777777" w:rsidR="004A0A8B" w:rsidRPr="00A07455" w:rsidRDefault="004A0A8B" w:rsidP="004A0A8B">
      <w:pPr>
        <w:pStyle w:val="nvel3"/>
        <w:numPr>
          <w:ilvl w:val="2"/>
          <w:numId w:val="21"/>
        </w:numPr>
        <w:ind w:left="567"/>
        <w:rPr>
          <w:rStyle w:val="nvel2Char0"/>
        </w:rPr>
      </w:pPr>
      <w:r w:rsidRPr="00A07455">
        <w:rPr>
          <w:rStyle w:val="nvel2Char0"/>
        </w:rPr>
        <w:t>Danos Morais: Cobertura específica para indenizações por danos morais decorrentes de acidentes com o veículo oficial.</w:t>
      </w:r>
    </w:p>
    <w:p w14:paraId="1532D172" w14:textId="77777777" w:rsidR="004A0A8B" w:rsidRPr="00A07455" w:rsidRDefault="004A0A8B" w:rsidP="004A0A8B">
      <w:pPr>
        <w:pStyle w:val="nvel3"/>
        <w:numPr>
          <w:ilvl w:val="2"/>
          <w:numId w:val="21"/>
        </w:numPr>
        <w:ind w:left="567"/>
        <w:rPr>
          <w:rStyle w:val="nvel2Char0"/>
        </w:rPr>
      </w:pPr>
      <w:r w:rsidRPr="00A07455">
        <w:rPr>
          <w:rStyle w:val="nvel2Char0"/>
        </w:rPr>
        <w:t>Assistência 24 horas: Sem limite de quilometragem, incluindo reboque (guincho) por pane ou acidente, auxílio mecânico, troca de pneus e transporte para os ocupantes.</w:t>
      </w:r>
    </w:p>
    <w:p w14:paraId="5999CE3E" w14:textId="77777777" w:rsidR="004A0A8B" w:rsidRPr="00A07455" w:rsidRDefault="004A0A8B" w:rsidP="004A0A8B">
      <w:pPr>
        <w:pStyle w:val="nvel3"/>
        <w:numPr>
          <w:ilvl w:val="2"/>
          <w:numId w:val="21"/>
        </w:numPr>
        <w:ind w:left="567"/>
        <w:rPr>
          <w:rStyle w:val="nvel2Char0"/>
        </w:rPr>
      </w:pPr>
      <w:r w:rsidRPr="00A07455">
        <w:rPr>
          <w:rStyle w:val="nvel2Char0"/>
        </w:rPr>
        <w:t>Cobertura Adicional de Vidros: Proteção para para-brisa, vidros laterais, traseiro, retrovisores, lanterna e faróis.</w:t>
      </w:r>
    </w:p>
    <w:p w14:paraId="7C89F377" w14:textId="77777777" w:rsidR="004A0A8B" w:rsidRPr="00A07455" w:rsidRDefault="004A0A8B" w:rsidP="004A0A8B">
      <w:pPr>
        <w:pStyle w:val="nvel20"/>
        <w:numPr>
          <w:ilvl w:val="1"/>
          <w:numId w:val="21"/>
        </w:numPr>
        <w:ind w:left="0"/>
        <w:rPr>
          <w:rStyle w:val="nvel2Char0"/>
        </w:rPr>
      </w:pPr>
      <w:r w:rsidRPr="00A07455">
        <w:rPr>
          <w:rStyle w:val="nvel2Char0"/>
        </w:rPr>
        <w:t>Abrangência Geográfica: A cobertura do seguro e a assistência 24 horas deverão ter validade em todo o território nacional.</w:t>
      </w:r>
    </w:p>
    <w:p w14:paraId="534E1F5B" w14:textId="77777777" w:rsidR="004A0A8B" w:rsidRPr="00A07455" w:rsidRDefault="004A0A8B" w:rsidP="004A0A8B">
      <w:pPr>
        <w:pStyle w:val="nvel20"/>
        <w:numPr>
          <w:ilvl w:val="1"/>
          <w:numId w:val="21"/>
        </w:numPr>
        <w:ind w:left="0"/>
        <w:rPr>
          <w:rStyle w:val="nvel2Char0"/>
        </w:rPr>
      </w:pPr>
      <w:r w:rsidRPr="00A07455">
        <w:rPr>
          <w:rStyle w:val="nvel2Char0"/>
        </w:rPr>
        <w:t>Finalidade da solução: A contratação visa mitiga a vulnerabilidade financeira da Administração, garantindo que a Câmara não sofra perdas definitivas em casos de perda total ou furto e assegurando o pronto atendimento aos servidores e vereadores em serviço. Além disso, a solução visa proporcionar previsibilidade orçamentária por meio do prêmio fixo anual, eliminando o risco de gastos extraordinários com reparos ou indenizações judiciais.</w:t>
      </w:r>
    </w:p>
    <w:p w14:paraId="7715BB19" w14:textId="77777777" w:rsidR="004A0A8B" w:rsidRPr="00A07455" w:rsidRDefault="004A0A8B" w:rsidP="004A0A8B">
      <w:pPr>
        <w:pStyle w:val="nvel20"/>
        <w:numPr>
          <w:ilvl w:val="1"/>
          <w:numId w:val="21"/>
        </w:numPr>
        <w:ind w:left="0"/>
        <w:rPr>
          <w:rStyle w:val="nvel2Char0"/>
        </w:rPr>
      </w:pPr>
      <w:r w:rsidRPr="00A07455">
        <w:rPr>
          <w:rStyle w:val="nvel2Char0"/>
        </w:rPr>
        <w:t>A manutenção das coberturas deve ser ininterrupta, devendo a nova apólice entrar em vigor imediatamente após o término da atual, para que nenhum período fique descoberto.</w:t>
      </w:r>
    </w:p>
    <w:p w14:paraId="17B7B482" w14:textId="77777777" w:rsidR="004A0A8B" w:rsidRPr="00A07455" w:rsidRDefault="004A0A8B" w:rsidP="004A0A8B">
      <w:pPr>
        <w:pStyle w:val="nvel20"/>
        <w:numPr>
          <w:ilvl w:val="1"/>
          <w:numId w:val="21"/>
        </w:numPr>
        <w:ind w:left="0"/>
      </w:pPr>
      <w:r w:rsidRPr="00A07455">
        <w:t>A contratação se mostra vantajosa e conveniente para atender os interesses da Câmara Municipal, estando adequada à demanda e ao planejamento.</w:t>
      </w:r>
    </w:p>
    <w:p w14:paraId="7D948D9B" w14:textId="77777777" w:rsidR="004A0A8B" w:rsidRPr="00A07455" w:rsidRDefault="004A0A8B" w:rsidP="004A0A8B">
      <w:pPr>
        <w:pStyle w:val="nvel20"/>
        <w:numPr>
          <w:ilvl w:val="1"/>
          <w:numId w:val="21"/>
        </w:numPr>
        <w:ind w:left="0"/>
      </w:pPr>
      <w:r w:rsidRPr="00A07455">
        <w:t>Outros detalhes acerca da solução como um todo se encontram no ETP.</w:t>
      </w:r>
    </w:p>
    <w:p w14:paraId="47095DDB" w14:textId="77777777" w:rsidR="004A0A8B" w:rsidRPr="00A07455" w:rsidRDefault="004A0A8B" w:rsidP="004A0A8B">
      <w:pPr>
        <w:pStyle w:val="nvel10"/>
        <w:numPr>
          <w:ilvl w:val="0"/>
          <w:numId w:val="21"/>
        </w:numPr>
        <w:ind w:left="0"/>
      </w:pPr>
      <w:r w:rsidRPr="00A07455">
        <w:t>REQUISITOS DA CONTRATAÇÃO:</w:t>
      </w:r>
    </w:p>
    <w:p w14:paraId="4D627FC9" w14:textId="77777777" w:rsidR="004A0A8B" w:rsidRPr="00A07455" w:rsidRDefault="004A0A8B" w:rsidP="004A0A8B">
      <w:pPr>
        <w:pStyle w:val="nvel20"/>
        <w:numPr>
          <w:ilvl w:val="1"/>
          <w:numId w:val="21"/>
        </w:numPr>
        <w:ind w:left="0"/>
      </w:pPr>
      <w:r w:rsidRPr="00A07455">
        <w:t>Os requisitos de habilitação estão descritos no anexo I.</w:t>
      </w:r>
    </w:p>
    <w:p w14:paraId="56CD2B11" w14:textId="77777777" w:rsidR="004A0A8B" w:rsidRPr="00A07455" w:rsidRDefault="004A0A8B" w:rsidP="004A0A8B">
      <w:pPr>
        <w:pStyle w:val="nvel20"/>
        <w:numPr>
          <w:ilvl w:val="1"/>
          <w:numId w:val="21"/>
        </w:numPr>
        <w:ind w:left="0"/>
      </w:pPr>
      <w:r w:rsidRPr="00A07455">
        <w:t>A empresa deverá cumprir todas as disposições legais existentes na Lei nº 14.133/2021 com relação às obrigações legais e ao cumprimento do acordado.</w:t>
      </w:r>
    </w:p>
    <w:p w14:paraId="17FA1E58" w14:textId="77777777" w:rsidR="004A0A8B" w:rsidRPr="00A07455" w:rsidRDefault="004A0A8B" w:rsidP="004A0A8B">
      <w:pPr>
        <w:pStyle w:val="nvel20"/>
        <w:numPr>
          <w:ilvl w:val="1"/>
          <w:numId w:val="21"/>
        </w:numPr>
        <w:ind w:left="0"/>
      </w:pPr>
      <w:r w:rsidRPr="00A07455">
        <w:t>A empresa deverá ser capaz de fazer frente à logística e estrutura necessária para atender detalhado no item 5 – Modelo de Execução, bem como estar habilitada a emitir apólices nos termos da SUSEP.</w:t>
      </w:r>
    </w:p>
    <w:p w14:paraId="716AD069" w14:textId="77777777" w:rsidR="004A0A8B" w:rsidRPr="00A07455" w:rsidRDefault="004A0A8B" w:rsidP="004A0A8B">
      <w:pPr>
        <w:pStyle w:val="nvel20"/>
        <w:numPr>
          <w:ilvl w:val="1"/>
          <w:numId w:val="21"/>
        </w:numPr>
        <w:ind w:left="0"/>
      </w:pPr>
      <w:r w:rsidRPr="00A07455">
        <w:t>Canais de atendimento: A empresa deverá disponibilizar canal de comunicação e suporte técnico em língua portuguesa, via e-mail e telefone, funcionando 24 horas por dia.</w:t>
      </w:r>
    </w:p>
    <w:p w14:paraId="29CA400F" w14:textId="77777777" w:rsidR="004A0A8B" w:rsidRPr="00A07455" w:rsidRDefault="004A0A8B" w:rsidP="004A0A8B">
      <w:pPr>
        <w:pStyle w:val="nvel20"/>
        <w:numPr>
          <w:ilvl w:val="1"/>
          <w:numId w:val="21"/>
        </w:numPr>
        <w:ind w:left="0"/>
      </w:pPr>
      <w:r w:rsidRPr="00A07455">
        <w:t>Garantia: Não haverá exigência de garantia contratual, nos termos do art. 96 da Lei nº 14.133/2021, pelas razões constantes do ETP.</w:t>
      </w:r>
    </w:p>
    <w:p w14:paraId="4F08594A" w14:textId="77777777" w:rsidR="004A0A8B" w:rsidRPr="00A07455" w:rsidRDefault="004A0A8B" w:rsidP="004A0A8B">
      <w:pPr>
        <w:pStyle w:val="nvel20"/>
        <w:numPr>
          <w:ilvl w:val="1"/>
          <w:numId w:val="21"/>
        </w:numPr>
        <w:ind w:left="0"/>
      </w:pPr>
      <w:r w:rsidRPr="00A07455">
        <w:t>Subcontratação: Não será admitida a subcontratação do objeto contratual.</w:t>
      </w:r>
    </w:p>
    <w:p w14:paraId="0E563D8F" w14:textId="77777777" w:rsidR="004A0A8B" w:rsidRPr="00A07455" w:rsidRDefault="004A0A8B" w:rsidP="004A0A8B">
      <w:pPr>
        <w:pStyle w:val="nvel20"/>
        <w:numPr>
          <w:ilvl w:val="1"/>
          <w:numId w:val="21"/>
        </w:numPr>
        <w:ind w:left="0"/>
      </w:pPr>
      <w:r w:rsidRPr="00A07455">
        <w:t>Sustentabilidade: Não se aplica.</w:t>
      </w:r>
    </w:p>
    <w:p w14:paraId="1D8449FA" w14:textId="77777777" w:rsidR="004A0A8B" w:rsidRPr="00A07455" w:rsidRDefault="004A0A8B" w:rsidP="004A0A8B">
      <w:pPr>
        <w:pStyle w:val="nvel20"/>
        <w:numPr>
          <w:ilvl w:val="1"/>
          <w:numId w:val="21"/>
        </w:numPr>
        <w:ind w:left="0"/>
      </w:pPr>
      <w:r w:rsidRPr="00A07455">
        <w:t>Proteção de dados: A empresa deverá observar o que dispõe a Lei Geral de Proteção de Dados (LGPD) no que tange ao tratamento de dados que venham a ser obtidos em razão da execução do objeto desta contratação.</w:t>
      </w:r>
    </w:p>
    <w:p w14:paraId="7716CA0B" w14:textId="77777777" w:rsidR="004A0A8B" w:rsidRPr="00A07455" w:rsidRDefault="004A0A8B" w:rsidP="004A0A8B">
      <w:pPr>
        <w:pStyle w:val="nvel10"/>
        <w:numPr>
          <w:ilvl w:val="0"/>
          <w:numId w:val="21"/>
        </w:numPr>
        <w:ind w:left="0"/>
      </w:pPr>
      <w:r w:rsidRPr="00A07455">
        <w:t>MODELO DE EXECUÇÃO:</w:t>
      </w:r>
    </w:p>
    <w:p w14:paraId="4051FA1D" w14:textId="77777777" w:rsidR="004A0A8B" w:rsidRPr="00A07455" w:rsidRDefault="004A0A8B" w:rsidP="004A0A8B">
      <w:pPr>
        <w:pStyle w:val="nvel20"/>
        <w:numPr>
          <w:ilvl w:val="1"/>
          <w:numId w:val="21"/>
        </w:numPr>
        <w:ind w:left="0"/>
      </w:pPr>
      <w:r w:rsidRPr="00A07455">
        <w:t>Emissão e Ativação da Apólice:</w:t>
      </w:r>
    </w:p>
    <w:p w14:paraId="23F4F697" w14:textId="77777777" w:rsidR="004A0A8B" w:rsidRPr="00A07455" w:rsidRDefault="004A0A8B" w:rsidP="004A0A8B">
      <w:pPr>
        <w:pStyle w:val="nvel3"/>
        <w:numPr>
          <w:ilvl w:val="2"/>
          <w:numId w:val="21"/>
        </w:numPr>
        <w:ind w:left="567"/>
      </w:pPr>
      <w:r w:rsidRPr="00A07455">
        <w:t>A execução do objeto terá início imediatamente após a homologação do processo e a emissão da SF.</w:t>
      </w:r>
    </w:p>
    <w:p w14:paraId="07A4C059" w14:textId="77777777" w:rsidR="004A0A8B" w:rsidRPr="00A07455" w:rsidRDefault="004A0A8B" w:rsidP="004A0A8B">
      <w:pPr>
        <w:pStyle w:val="nvel3"/>
        <w:numPr>
          <w:ilvl w:val="2"/>
          <w:numId w:val="21"/>
        </w:numPr>
        <w:ind w:left="567"/>
      </w:pPr>
      <w:r w:rsidRPr="00A07455">
        <w:t>A empresa contratada deverá emitir e disponibilizar a apólice definitiva do seguro no prazo máximo de 05 (cinco) dias após o recebimento da SF.</w:t>
      </w:r>
    </w:p>
    <w:p w14:paraId="5673C05E" w14:textId="77777777" w:rsidR="004A0A8B" w:rsidRDefault="004A0A8B" w:rsidP="004A0A8B">
      <w:pPr>
        <w:pStyle w:val="nvel3"/>
        <w:numPr>
          <w:ilvl w:val="2"/>
          <w:numId w:val="21"/>
        </w:numPr>
        <w:ind w:left="567"/>
      </w:pPr>
      <w:r w:rsidRPr="00A07455">
        <w:t>A ativação da cobertura do seguro deverá ocorrer de forma imediata a partir da assinatura do contrato ou emissão da apólice.</w:t>
      </w:r>
    </w:p>
    <w:p w14:paraId="31A7AC2B" w14:textId="77777777" w:rsidR="004A0A8B" w:rsidRPr="00A07455" w:rsidRDefault="004A0A8B" w:rsidP="004A0A8B">
      <w:pPr>
        <w:pStyle w:val="nvel4"/>
        <w:numPr>
          <w:ilvl w:val="3"/>
          <w:numId w:val="21"/>
        </w:numPr>
        <w:ind w:left="851"/>
      </w:pPr>
      <w:r>
        <w:t>A vigência deverá ocorrer a partir de 28 de maio corrente.</w:t>
      </w:r>
    </w:p>
    <w:p w14:paraId="0884B52E" w14:textId="77777777" w:rsidR="004A0A8B" w:rsidRPr="00A07455" w:rsidRDefault="004A0A8B" w:rsidP="004A0A8B">
      <w:pPr>
        <w:pStyle w:val="nvel20"/>
        <w:numPr>
          <w:ilvl w:val="1"/>
          <w:numId w:val="21"/>
        </w:numPr>
        <w:ind w:left="0"/>
      </w:pPr>
      <w:r w:rsidRPr="00A07455">
        <w:t>Dinâmica de Execução e Vigência:</w:t>
      </w:r>
    </w:p>
    <w:p w14:paraId="66276B18" w14:textId="77777777" w:rsidR="004A0A8B" w:rsidRPr="00A07455" w:rsidRDefault="004A0A8B" w:rsidP="004A0A8B">
      <w:pPr>
        <w:pStyle w:val="nvel3"/>
        <w:numPr>
          <w:ilvl w:val="2"/>
          <w:numId w:val="21"/>
        </w:numPr>
        <w:ind w:left="567"/>
      </w:pPr>
      <w:r w:rsidRPr="00A07455">
        <w:t>O serviço de seguro veicular será prestado de forma contínua, com vigência de 12 (doze) meses.</w:t>
      </w:r>
    </w:p>
    <w:p w14:paraId="11445934" w14:textId="77777777" w:rsidR="004A0A8B" w:rsidRPr="00A07455" w:rsidRDefault="004A0A8B" w:rsidP="004A0A8B">
      <w:pPr>
        <w:pStyle w:val="nvel3"/>
        <w:numPr>
          <w:ilvl w:val="2"/>
          <w:numId w:val="21"/>
        </w:numPr>
        <w:ind w:left="567"/>
      </w:pPr>
      <w:r w:rsidRPr="00A07455">
        <w:t>A contratada deverá manter as coberturas ativas durante todo o período contratual, abrangendo a totalidade do risco transferido sobre o veículo oficial HYNDAI HB20S Placa SEK5B54.</w:t>
      </w:r>
    </w:p>
    <w:p w14:paraId="061EDF6F" w14:textId="77777777" w:rsidR="004A0A8B" w:rsidRPr="00A07455" w:rsidRDefault="004A0A8B" w:rsidP="004A0A8B">
      <w:pPr>
        <w:pStyle w:val="nvel20"/>
        <w:numPr>
          <w:ilvl w:val="1"/>
          <w:numId w:val="21"/>
        </w:numPr>
        <w:ind w:left="0"/>
      </w:pPr>
      <w:r w:rsidRPr="00A07455">
        <w:t>Fluxo de atendimento e Assistência 24 horas:</w:t>
      </w:r>
    </w:p>
    <w:p w14:paraId="696E59FF" w14:textId="77777777" w:rsidR="004A0A8B" w:rsidRPr="00A07455" w:rsidRDefault="004A0A8B" w:rsidP="004A0A8B">
      <w:pPr>
        <w:pStyle w:val="nvel3"/>
        <w:numPr>
          <w:ilvl w:val="2"/>
          <w:numId w:val="21"/>
        </w:numPr>
        <w:ind w:left="567"/>
      </w:pPr>
      <w:r w:rsidRPr="00A07455">
        <w:t>Na ocorrência de panes (mecânicas ou elétricas) ou eventos que exija suporte emergencial, a contratada será acionada diretamente pelos condutores autorizados através dos canais de atendimento (telefones de emergência) disponibilizados.</w:t>
      </w:r>
    </w:p>
    <w:p w14:paraId="497F8013" w14:textId="77777777" w:rsidR="004A0A8B" w:rsidRPr="00A07455" w:rsidRDefault="004A0A8B" w:rsidP="004A0A8B">
      <w:pPr>
        <w:pStyle w:val="nvel3"/>
        <w:numPr>
          <w:ilvl w:val="2"/>
          <w:numId w:val="21"/>
        </w:numPr>
        <w:ind w:left="567"/>
      </w:pPr>
      <w:r w:rsidRPr="00A07455">
        <w:t>O serviço de Assistência 24 horas deverá ser prestado em todo o território nacional, garantindo suporte imediato como reboque (guincho), auxílio técnico e transporte para passageiros.</w:t>
      </w:r>
    </w:p>
    <w:p w14:paraId="3B613D15" w14:textId="77777777" w:rsidR="004A0A8B" w:rsidRPr="00A07455" w:rsidRDefault="004A0A8B" w:rsidP="004A0A8B">
      <w:pPr>
        <w:pStyle w:val="nvel20"/>
        <w:numPr>
          <w:ilvl w:val="1"/>
          <w:numId w:val="21"/>
        </w:numPr>
        <w:ind w:left="0"/>
      </w:pPr>
      <w:r w:rsidRPr="00A07455">
        <w:t>Fluxo nos Casos de Sinistros (Colisão, Roubo, Furto ou Danos a Terceiros):</w:t>
      </w:r>
    </w:p>
    <w:p w14:paraId="1C7122DA" w14:textId="77777777" w:rsidR="004A0A8B" w:rsidRPr="00A07455" w:rsidRDefault="004A0A8B" w:rsidP="004A0A8B">
      <w:pPr>
        <w:pStyle w:val="nvel3"/>
        <w:numPr>
          <w:ilvl w:val="2"/>
          <w:numId w:val="21"/>
        </w:numPr>
        <w:ind w:left="567"/>
      </w:pPr>
      <w:r w:rsidRPr="00A07455">
        <w:t>Em caso de sinistro, a Administração comunicará o fato à seguradora no menor prazo possível.</w:t>
      </w:r>
    </w:p>
    <w:p w14:paraId="3B52BEF7" w14:textId="77777777" w:rsidR="004A0A8B" w:rsidRPr="00A07455" w:rsidRDefault="004A0A8B" w:rsidP="004A0A8B">
      <w:pPr>
        <w:pStyle w:val="nvel3"/>
        <w:numPr>
          <w:ilvl w:val="2"/>
          <w:numId w:val="21"/>
        </w:numPr>
        <w:ind w:left="567"/>
      </w:pPr>
      <w:r w:rsidRPr="00A07455">
        <w:t>A seguradora deverá fornecer orientações claras em língua portuguesa e imediatas sobre os procedimentos para a regulação do sinistro e indicação de oficinas credenciadas para reparos.</w:t>
      </w:r>
    </w:p>
    <w:p w14:paraId="7074E54A" w14:textId="77777777" w:rsidR="004A0A8B" w:rsidRPr="00A07455" w:rsidRDefault="004A0A8B" w:rsidP="004A0A8B">
      <w:pPr>
        <w:pStyle w:val="nvel3"/>
        <w:numPr>
          <w:ilvl w:val="2"/>
          <w:numId w:val="21"/>
        </w:numPr>
        <w:ind w:left="567"/>
      </w:pPr>
      <w:r w:rsidRPr="00A07455">
        <w:t>Para liquidação de sinistros (indenizações por perda total ou danos a terceiros), o pagamento deverá ser efetuado pela contratada no prazo máximo de 30 (trinta) dias corridos, contados a partir da entrega de toda a documentação exigida, conforme normas da SUSEP.</w:t>
      </w:r>
    </w:p>
    <w:p w14:paraId="4F8D46BC" w14:textId="77777777" w:rsidR="004A0A8B" w:rsidRPr="00A07455" w:rsidRDefault="004A0A8B" w:rsidP="004A0A8B">
      <w:pPr>
        <w:pStyle w:val="nvel3"/>
        <w:numPr>
          <w:ilvl w:val="2"/>
          <w:numId w:val="21"/>
        </w:numPr>
        <w:ind w:left="567"/>
      </w:pPr>
      <w:r w:rsidRPr="00A07455">
        <w:t>A substituição e peças em eventuais reparos deverá seguir rigorosos padrões de qualidade e originalidade, visando a segurança dos usuários e a preservação da garantia do fabricante do veículo.</w:t>
      </w:r>
    </w:p>
    <w:p w14:paraId="79DF8810" w14:textId="77777777" w:rsidR="004A0A8B" w:rsidRPr="00A07455" w:rsidRDefault="004A0A8B" w:rsidP="004A0A8B">
      <w:pPr>
        <w:pStyle w:val="nvel10"/>
        <w:numPr>
          <w:ilvl w:val="0"/>
          <w:numId w:val="21"/>
        </w:numPr>
        <w:ind w:left="0"/>
      </w:pPr>
      <w:r w:rsidRPr="00A07455">
        <w:t>MODELO DE GESTÃO:</w:t>
      </w:r>
    </w:p>
    <w:p w14:paraId="0F73D1FD" w14:textId="77777777" w:rsidR="004A0A8B" w:rsidRPr="00A07455" w:rsidRDefault="004A0A8B" w:rsidP="004A0A8B">
      <w:pPr>
        <w:pStyle w:val="nvel20"/>
        <w:numPr>
          <w:ilvl w:val="1"/>
          <w:numId w:val="21"/>
        </w:numPr>
        <w:ind w:left="0"/>
      </w:pPr>
      <w:r w:rsidRPr="00A07455">
        <w:t>A execução da presente contratação será acompanhada por agentes públicos especificamente designados, conforme as atribuições estabelecidas no Decreto nº 8.425/2023.</w:t>
      </w:r>
    </w:p>
    <w:p w14:paraId="694B9A45" w14:textId="77777777" w:rsidR="004A0A8B" w:rsidRPr="00A07455" w:rsidRDefault="004A0A8B" w:rsidP="004A0A8B">
      <w:pPr>
        <w:pStyle w:val="nvel20"/>
        <w:numPr>
          <w:ilvl w:val="1"/>
          <w:numId w:val="21"/>
        </w:numPr>
        <w:ind w:left="0"/>
      </w:pPr>
      <w:r w:rsidRPr="00A07455">
        <w:t>O contrato deverá ser devidamente executado pelas partes, nos termos das cláusulas firmadas e em observância a Lei Federal nº 14.133/2021.</w:t>
      </w:r>
    </w:p>
    <w:p w14:paraId="146A2E39" w14:textId="77777777" w:rsidR="004A0A8B" w:rsidRPr="00A07455" w:rsidRDefault="004A0A8B" w:rsidP="004A0A8B">
      <w:pPr>
        <w:pStyle w:val="nvel20"/>
        <w:numPr>
          <w:ilvl w:val="1"/>
          <w:numId w:val="21"/>
        </w:numPr>
        <w:ind w:left="0"/>
      </w:pPr>
      <w:r w:rsidRPr="00A07455">
        <w:t>As comunicações entre as partes deverão ocorrer por escrito, admitindo-se o uso de mensagem eletrônica para o mesmo fim.</w:t>
      </w:r>
    </w:p>
    <w:p w14:paraId="487BFC6D" w14:textId="77777777" w:rsidR="004A0A8B" w:rsidRPr="00A07455" w:rsidRDefault="004A0A8B" w:rsidP="004A0A8B">
      <w:pPr>
        <w:pStyle w:val="nvel20"/>
        <w:numPr>
          <w:ilvl w:val="1"/>
          <w:numId w:val="21"/>
        </w:numPr>
        <w:ind w:left="0"/>
      </w:pPr>
      <w:r w:rsidRPr="00A07455">
        <w:rPr>
          <w:b/>
          <w:bCs/>
        </w:rPr>
        <w:t>DA GESTÃO:</w:t>
      </w:r>
    </w:p>
    <w:p w14:paraId="578FB285" w14:textId="77777777" w:rsidR="004A0A8B" w:rsidRPr="00A07455" w:rsidRDefault="004A0A8B" w:rsidP="004A0A8B">
      <w:pPr>
        <w:pStyle w:val="nvel3"/>
        <w:numPr>
          <w:ilvl w:val="2"/>
          <w:numId w:val="21"/>
        </w:numPr>
        <w:ind w:left="567"/>
      </w:pPr>
      <w:r w:rsidRPr="00A07455">
        <w:rPr>
          <w:b/>
          <w:bCs/>
        </w:rPr>
        <w:t>Responsável pela gestão</w:t>
      </w:r>
      <w:r w:rsidRPr="00A07455">
        <w:t xml:space="preserve">: Servidora </w:t>
      </w:r>
      <w:r w:rsidRPr="00A07455">
        <w:rPr>
          <w:b/>
          <w:bCs/>
        </w:rPr>
        <w:t>GLAUCIA CRISTINA ZANELATO FURLANETO, Diretora Geral</w:t>
      </w:r>
      <w:r w:rsidRPr="00A07455">
        <w:t>.</w:t>
      </w:r>
    </w:p>
    <w:p w14:paraId="3EC078C0" w14:textId="77777777" w:rsidR="004A0A8B" w:rsidRPr="00A07455" w:rsidRDefault="004A0A8B" w:rsidP="004A0A8B">
      <w:pPr>
        <w:pStyle w:val="nvel3"/>
        <w:numPr>
          <w:ilvl w:val="2"/>
          <w:numId w:val="21"/>
        </w:numPr>
        <w:ind w:left="567"/>
      </w:pPr>
      <w:r w:rsidRPr="00A07455">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78E52ED2" w14:textId="77777777" w:rsidR="004A0A8B" w:rsidRPr="00A07455" w:rsidRDefault="004A0A8B" w:rsidP="004A0A8B">
      <w:pPr>
        <w:pStyle w:val="nvel3"/>
        <w:numPr>
          <w:ilvl w:val="2"/>
          <w:numId w:val="21"/>
        </w:numPr>
        <w:ind w:left="567"/>
      </w:pPr>
      <w:r w:rsidRPr="00A07455">
        <w:t>Cabe ao gestor atuar conforme o art. 10 do Decreto Municipal nº 8.425/2023.</w:t>
      </w:r>
    </w:p>
    <w:p w14:paraId="0B421CA9" w14:textId="77777777" w:rsidR="004A0A8B" w:rsidRPr="00A07455" w:rsidRDefault="004A0A8B" w:rsidP="004A0A8B">
      <w:pPr>
        <w:pStyle w:val="nvel20"/>
        <w:numPr>
          <w:ilvl w:val="1"/>
          <w:numId w:val="21"/>
        </w:numPr>
        <w:ind w:left="0"/>
      </w:pPr>
      <w:r w:rsidRPr="00A07455">
        <w:rPr>
          <w:b/>
          <w:bCs/>
        </w:rPr>
        <w:t>DA FISCALIZAÇÃO:</w:t>
      </w:r>
    </w:p>
    <w:p w14:paraId="0252484E" w14:textId="77777777" w:rsidR="004A0A8B" w:rsidRPr="00A07455" w:rsidRDefault="004A0A8B" w:rsidP="004A0A8B">
      <w:pPr>
        <w:pStyle w:val="nvel3"/>
        <w:numPr>
          <w:ilvl w:val="2"/>
          <w:numId w:val="21"/>
        </w:numPr>
        <w:ind w:left="567"/>
      </w:pPr>
      <w:r w:rsidRPr="00A07455">
        <w:rPr>
          <w:b/>
          <w:bCs/>
        </w:rPr>
        <w:t>Responsável pela fiscalização</w:t>
      </w:r>
      <w:r w:rsidRPr="00A07455">
        <w:t xml:space="preserve">: Servidor </w:t>
      </w:r>
      <w:r w:rsidRPr="00A07455">
        <w:rPr>
          <w:b/>
          <w:bCs/>
        </w:rPr>
        <w:t>EDIR DO PRADO CONSTANTE, Auxiliar Administrativo</w:t>
      </w:r>
      <w:r w:rsidRPr="00A07455">
        <w:t>.</w:t>
      </w:r>
    </w:p>
    <w:p w14:paraId="29AC81B3" w14:textId="77777777" w:rsidR="004A0A8B" w:rsidRPr="00A07455" w:rsidRDefault="004A0A8B" w:rsidP="004A0A8B">
      <w:pPr>
        <w:pStyle w:val="nvel3"/>
        <w:numPr>
          <w:ilvl w:val="2"/>
          <w:numId w:val="21"/>
        </w:numPr>
        <w:ind w:left="567"/>
      </w:pPr>
      <w:r w:rsidRPr="00A07455">
        <w:t>A execução do contrato deverá ser acompanhada e fiscalizada pelo Fiscal de Contrato nomeado.</w:t>
      </w:r>
    </w:p>
    <w:p w14:paraId="59F86DB2" w14:textId="77777777" w:rsidR="004A0A8B" w:rsidRPr="00A07455" w:rsidRDefault="004A0A8B" w:rsidP="004A0A8B">
      <w:pPr>
        <w:pStyle w:val="nvel3"/>
        <w:numPr>
          <w:ilvl w:val="2"/>
          <w:numId w:val="21"/>
        </w:numPr>
        <w:ind w:left="567"/>
      </w:pPr>
      <w:r w:rsidRPr="00A07455">
        <w:t>O fiscal acompanhará a execução, o cumprimento das normas vigentes para garantia dos melhores resultados para a Administração.</w:t>
      </w:r>
    </w:p>
    <w:p w14:paraId="2A9522F4" w14:textId="77777777" w:rsidR="004A0A8B" w:rsidRPr="00A07455" w:rsidRDefault="004A0A8B" w:rsidP="004A0A8B">
      <w:pPr>
        <w:pStyle w:val="nvel3"/>
        <w:numPr>
          <w:ilvl w:val="2"/>
          <w:numId w:val="21"/>
        </w:numPr>
        <w:ind w:left="567"/>
      </w:pPr>
      <w:r w:rsidRPr="00A07455">
        <w:t>O fiscal informará a seus superiores em tempo hábil quaisquer medidas que sejam necessárias quando elas ultrapassarem a sua competência.</w:t>
      </w:r>
    </w:p>
    <w:p w14:paraId="366AA396" w14:textId="77777777" w:rsidR="004A0A8B" w:rsidRPr="00A07455" w:rsidRDefault="004A0A8B" w:rsidP="004A0A8B">
      <w:pPr>
        <w:pStyle w:val="nvel3"/>
        <w:numPr>
          <w:ilvl w:val="2"/>
          <w:numId w:val="21"/>
        </w:numPr>
        <w:ind w:left="567"/>
      </w:pPr>
      <w:r w:rsidRPr="00A07455">
        <w:t>O contratado deverá corrigir, reparar, substituir ou reconstruir, a suas expensas, no total ou em parte o objeto do contrato em que se verificam vícios, defeitos ou incoerências em decorrência de sua execução ou dos materiais nela empregados.</w:t>
      </w:r>
    </w:p>
    <w:p w14:paraId="34128D21" w14:textId="77777777" w:rsidR="004A0A8B" w:rsidRPr="00A07455" w:rsidRDefault="004A0A8B" w:rsidP="004A0A8B">
      <w:pPr>
        <w:pStyle w:val="nvel3"/>
        <w:numPr>
          <w:ilvl w:val="2"/>
          <w:numId w:val="21"/>
        </w:numPr>
        <w:ind w:left="567"/>
      </w:pPr>
      <w:r w:rsidRPr="00A07455">
        <w:t>O contratado será responsável pelos danos causados diretamente à Administração ou a terceiros em razão da execução do contrato, e não excluirá nem reduzirá essa responsabilidade a fiscalização ou o acompanhamento pelo contratante.</w:t>
      </w:r>
    </w:p>
    <w:p w14:paraId="46BD0A72" w14:textId="77777777" w:rsidR="004A0A8B" w:rsidRPr="00A07455" w:rsidRDefault="004A0A8B" w:rsidP="004A0A8B">
      <w:pPr>
        <w:pStyle w:val="nvel3"/>
        <w:numPr>
          <w:ilvl w:val="2"/>
          <w:numId w:val="21"/>
        </w:numPr>
        <w:ind w:left="567"/>
      </w:pPr>
      <w:r w:rsidRPr="00A07455">
        <w:t>A Câmara Municipal não será responsável por encargos trabalhistas, previdenciários, fiscais e comerciais necessários para a execução do objeto contratado.</w:t>
      </w:r>
    </w:p>
    <w:p w14:paraId="5D46A0FD" w14:textId="77777777" w:rsidR="004A0A8B" w:rsidRPr="00A07455" w:rsidRDefault="004A0A8B" w:rsidP="004A0A8B">
      <w:pPr>
        <w:pStyle w:val="nvel3"/>
        <w:numPr>
          <w:ilvl w:val="2"/>
          <w:numId w:val="21"/>
        </w:numPr>
        <w:ind w:left="567"/>
      </w:pPr>
      <w:r w:rsidRPr="00A07455">
        <w:t>Antes do pagamento da nota fiscal ou da fatura, deverá ser consultada a situação da empresa junto ao SICAF.</w:t>
      </w:r>
    </w:p>
    <w:p w14:paraId="799AE120" w14:textId="77777777" w:rsidR="004A0A8B" w:rsidRPr="00A07455" w:rsidRDefault="004A0A8B" w:rsidP="004A0A8B">
      <w:pPr>
        <w:pStyle w:val="nvel3"/>
        <w:numPr>
          <w:ilvl w:val="2"/>
          <w:numId w:val="21"/>
        </w:numPr>
        <w:ind w:left="567"/>
        <w:rPr>
          <w:color w:val="FF0000"/>
        </w:rPr>
      </w:pPr>
      <w:r w:rsidRPr="00A07455">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45BB72F3" w14:textId="77777777" w:rsidR="004A0A8B" w:rsidRPr="00A07455" w:rsidRDefault="004A0A8B" w:rsidP="004A0A8B">
      <w:pPr>
        <w:pStyle w:val="nvel10"/>
        <w:numPr>
          <w:ilvl w:val="0"/>
          <w:numId w:val="21"/>
        </w:numPr>
        <w:ind w:left="0"/>
      </w:pPr>
      <w:r w:rsidRPr="00A07455">
        <w:t>CRITÉRIOS DE MEDIÇÃO E PAGAMENTO:</w:t>
      </w:r>
    </w:p>
    <w:p w14:paraId="4335A487" w14:textId="77777777" w:rsidR="004A0A8B" w:rsidRPr="00A07455" w:rsidRDefault="004A0A8B" w:rsidP="004A0A8B">
      <w:pPr>
        <w:pStyle w:val="nvel20"/>
        <w:numPr>
          <w:ilvl w:val="1"/>
          <w:numId w:val="21"/>
        </w:numPr>
        <w:ind w:left="0"/>
      </w:pPr>
      <w:r w:rsidRPr="00A07455">
        <w:t>A avaliação do objeto seguirá os critérios previstos na Lei nº 14.133/2021, no presente termo de referência, aviso de dispensa eletrônica, ETP e outros documentos constantes do presente processo de contratação.</w:t>
      </w:r>
    </w:p>
    <w:p w14:paraId="7BF5971F" w14:textId="77777777" w:rsidR="004A0A8B" w:rsidRPr="00A07455" w:rsidRDefault="004A0A8B" w:rsidP="004A0A8B">
      <w:pPr>
        <w:pStyle w:val="nvel20"/>
        <w:numPr>
          <w:ilvl w:val="1"/>
          <w:numId w:val="21"/>
        </w:numPr>
        <w:ind w:left="0"/>
      </w:pPr>
      <w:r w:rsidRPr="00A07455">
        <w:t>O pagamento deverá ser realizado, no prazo de até 10 (dez) dias após o aceite definitivo da nota fiscal e/ou apólice e, se for o caso, fatura que deverá ser emitida sem rasuras, contendo como beneficiária a Câmara Municipal de Mandaguaçu, CNPJ nº 77.643.443/0001-25, com a descrição do objeto.</w:t>
      </w:r>
    </w:p>
    <w:p w14:paraId="17B3766D" w14:textId="77777777" w:rsidR="004A0A8B" w:rsidRPr="00A07455" w:rsidRDefault="004A0A8B" w:rsidP="004A0A8B">
      <w:pPr>
        <w:pStyle w:val="nvel20"/>
        <w:numPr>
          <w:ilvl w:val="1"/>
          <w:numId w:val="21"/>
        </w:numPr>
        <w:ind w:left="0"/>
      </w:pPr>
      <w:r w:rsidRPr="00A07455">
        <w:t>O pagamento será realizado preferencialmente por meio de boleto bancário ou ordem bancária creditada na conta corrente da empresa.</w:t>
      </w:r>
    </w:p>
    <w:p w14:paraId="5AD2F84E" w14:textId="77777777" w:rsidR="004A0A8B" w:rsidRPr="00A07455" w:rsidRDefault="004A0A8B" w:rsidP="004A0A8B">
      <w:pPr>
        <w:pStyle w:val="nvel20"/>
        <w:numPr>
          <w:ilvl w:val="1"/>
          <w:numId w:val="21"/>
        </w:numPr>
        <w:ind w:left="0"/>
      </w:pPr>
      <w:r w:rsidRPr="00A07455">
        <w:t>O documento fiscal (Nota Fiscal) deverá observar as regras de retenções tributárias e evidenciar o Imposto de Renda (IR) sobre o fornecimento, caso a empresa não se enquadre no Simples Nacional, ou apresentar a Declaração de Empresa Optante. Em especial, deverá conter as retenções decorrentes do Decreto Municipal nº 8.581/2023.</w:t>
      </w:r>
    </w:p>
    <w:p w14:paraId="6A8CB7D4" w14:textId="77777777" w:rsidR="004A0A8B" w:rsidRPr="00A07455" w:rsidRDefault="004A0A8B" w:rsidP="004A0A8B">
      <w:pPr>
        <w:pStyle w:val="nvel20"/>
        <w:numPr>
          <w:ilvl w:val="1"/>
          <w:numId w:val="21"/>
        </w:numPr>
        <w:ind w:left="0"/>
      </w:pPr>
      <w:r w:rsidRPr="00A07455">
        <w:t>O pagamento somente será realizado após o ateste do fiscal da contratação de que a apólice foi entregue de acordo com o contratado na forma do item 6 – Modelo de Gestão e Fiscalização.</w:t>
      </w:r>
    </w:p>
    <w:p w14:paraId="337524A5" w14:textId="77777777" w:rsidR="004A0A8B" w:rsidRPr="00A07455" w:rsidRDefault="004A0A8B" w:rsidP="004A0A8B">
      <w:pPr>
        <w:pStyle w:val="nvel20"/>
        <w:numPr>
          <w:ilvl w:val="1"/>
          <w:numId w:val="21"/>
        </w:numPr>
        <w:ind w:left="0"/>
      </w:pPr>
      <w:r w:rsidRPr="00A07455">
        <w:t>Só serão efetuados pagamentos caso haja a liquidação da nota fiscal ou apólice em conformidade com o especificado. A nota fiscal/apólice deverá ser atestada pelo fiscal de modo a garantir que haja conformidade com o solicitado.</w:t>
      </w:r>
    </w:p>
    <w:p w14:paraId="300BA59C" w14:textId="77777777" w:rsidR="004A0A8B" w:rsidRPr="00A07455" w:rsidRDefault="004A0A8B" w:rsidP="004A0A8B">
      <w:pPr>
        <w:pStyle w:val="nvel3"/>
        <w:numPr>
          <w:ilvl w:val="2"/>
          <w:numId w:val="21"/>
        </w:numPr>
        <w:ind w:left="567"/>
      </w:pPr>
      <w:r w:rsidRPr="00A07455">
        <w:t>Para fins da liquidação dos serviços a nota fiscal ou instrumento de cobrança equivalente deverá apresentar expressamente os elementos necessários e essenciais em especial, eventual destaque do valor de retenções tributárias cabíveis.</w:t>
      </w:r>
    </w:p>
    <w:p w14:paraId="49DD1914" w14:textId="77777777" w:rsidR="004A0A8B" w:rsidRPr="00A07455" w:rsidRDefault="004A0A8B" w:rsidP="004A0A8B">
      <w:pPr>
        <w:pStyle w:val="nvel20"/>
        <w:numPr>
          <w:ilvl w:val="1"/>
          <w:numId w:val="21"/>
        </w:numPr>
        <w:ind w:left="0"/>
      </w:pPr>
      <w:r w:rsidRPr="00A07455">
        <w:t>A execução deverá ocorrer dentro dos prazos definidos, garantindo que haja o cumprimento dos requisitos legais.</w:t>
      </w:r>
    </w:p>
    <w:p w14:paraId="4217F213" w14:textId="77777777" w:rsidR="004A0A8B" w:rsidRPr="00A07455" w:rsidRDefault="004A0A8B" w:rsidP="004A0A8B">
      <w:pPr>
        <w:pStyle w:val="nvel20"/>
        <w:numPr>
          <w:ilvl w:val="1"/>
          <w:numId w:val="21"/>
        </w:numPr>
        <w:ind w:left="0"/>
      </w:pPr>
      <w:r w:rsidRPr="00A07455">
        <w:t>O pagamento será efetuado preferencialmente através de boleto ou transferência bancária para banco, agência e conta corrente indicados pelo contratado.</w:t>
      </w:r>
    </w:p>
    <w:p w14:paraId="2BAEACA1" w14:textId="77777777" w:rsidR="004A0A8B" w:rsidRPr="00A07455" w:rsidRDefault="004A0A8B" w:rsidP="004A0A8B">
      <w:pPr>
        <w:pStyle w:val="nvel3"/>
        <w:numPr>
          <w:ilvl w:val="2"/>
          <w:numId w:val="21"/>
        </w:numPr>
        <w:ind w:left="567"/>
      </w:pPr>
      <w:r w:rsidRPr="00A07455">
        <w:t>O contratado deverá informar a preferência pelo tipo de pagamento na ocasião da assinatura do contrato, bem como informar, por escrito, os dados da conta corrente se for o caso.</w:t>
      </w:r>
    </w:p>
    <w:p w14:paraId="67215B47" w14:textId="77777777" w:rsidR="004A0A8B" w:rsidRPr="00A07455" w:rsidRDefault="004A0A8B" w:rsidP="004A0A8B">
      <w:pPr>
        <w:pStyle w:val="nvel3"/>
        <w:numPr>
          <w:ilvl w:val="2"/>
          <w:numId w:val="21"/>
        </w:numPr>
        <w:ind w:left="567"/>
      </w:pPr>
      <w:r w:rsidRPr="00A07455">
        <w:t>No caso da substituição do contrato por outro instrumento hábil a contratada poderá realizar a informação em questão no processo de habilitação/homologação, ou posteriormente junto da nota fiscal.</w:t>
      </w:r>
    </w:p>
    <w:p w14:paraId="05B794E1" w14:textId="77777777" w:rsidR="004A0A8B" w:rsidRPr="00A07455" w:rsidRDefault="004A0A8B" w:rsidP="004A0A8B">
      <w:pPr>
        <w:pStyle w:val="nvel10"/>
        <w:numPr>
          <w:ilvl w:val="0"/>
          <w:numId w:val="21"/>
        </w:numPr>
        <w:ind w:left="0"/>
      </w:pPr>
      <w:r w:rsidRPr="00A07455">
        <w:t>FORMA E CRITÉRIOS DE SELEÇÃO DO FORNECEDOR:</w:t>
      </w:r>
    </w:p>
    <w:p w14:paraId="6ED7264C" w14:textId="77777777" w:rsidR="004A0A8B" w:rsidRPr="00A07455" w:rsidRDefault="004A0A8B" w:rsidP="004A0A8B">
      <w:pPr>
        <w:pStyle w:val="nvel20"/>
        <w:numPr>
          <w:ilvl w:val="1"/>
          <w:numId w:val="21"/>
        </w:numPr>
        <w:ind w:left="0"/>
      </w:pPr>
      <w:r w:rsidRPr="00A07455">
        <w:t xml:space="preserve">Forma de seleção e critério de julgamento da proposta: O fornecedor será selecionado por meio da realização de procedimento de </w:t>
      </w:r>
      <w:r w:rsidRPr="00A07455">
        <w:rPr>
          <w:b/>
          <w:bCs/>
        </w:rPr>
        <w:t>DISPENSA DE LICITAÇÃO</w:t>
      </w:r>
      <w:r w:rsidRPr="00A07455">
        <w:t xml:space="preserve"> sob a forma </w:t>
      </w:r>
      <w:r w:rsidRPr="00A07455">
        <w:rPr>
          <w:b/>
          <w:bCs/>
        </w:rPr>
        <w:t>ELETRÔNICA</w:t>
      </w:r>
      <w:r w:rsidRPr="00A07455">
        <w:t xml:space="preserve"> com adoção do critério de julgamento pelo </w:t>
      </w:r>
      <w:r w:rsidRPr="00A07455">
        <w:rPr>
          <w:b/>
          <w:bCs/>
        </w:rPr>
        <w:t>MENOR PREÇO</w:t>
      </w:r>
      <w:r w:rsidRPr="00A07455">
        <w:t>.</w:t>
      </w:r>
    </w:p>
    <w:p w14:paraId="4EE5120B" w14:textId="77777777" w:rsidR="004A0A8B" w:rsidRPr="00A07455" w:rsidRDefault="004A0A8B" w:rsidP="004A0A8B">
      <w:pPr>
        <w:pStyle w:val="nvel20"/>
        <w:numPr>
          <w:ilvl w:val="1"/>
          <w:numId w:val="21"/>
        </w:numPr>
        <w:ind w:left="0"/>
      </w:pPr>
      <w:r w:rsidRPr="00A07455">
        <w:t xml:space="preserve">Regime de execução: o regime de execução do contrato será o de Execução por </w:t>
      </w:r>
      <w:r w:rsidRPr="00A07455">
        <w:rPr>
          <w:b/>
          <w:bCs/>
        </w:rPr>
        <w:t>PREÇO GLOBAL</w:t>
      </w:r>
      <w:r w:rsidRPr="00A07455">
        <w:t>.</w:t>
      </w:r>
    </w:p>
    <w:p w14:paraId="44F20125" w14:textId="77777777" w:rsidR="004A0A8B" w:rsidRPr="00A07455" w:rsidRDefault="004A0A8B" w:rsidP="004A0A8B">
      <w:pPr>
        <w:pStyle w:val="nvel20"/>
        <w:numPr>
          <w:ilvl w:val="1"/>
          <w:numId w:val="21"/>
        </w:numPr>
        <w:ind w:left="0"/>
      </w:pPr>
      <w:r w:rsidRPr="00A07455">
        <w:t>Exigências de habilitação: para fins de habilitação o licitante deverá comprovar os requisitos descritos no Anexo I.</w:t>
      </w:r>
    </w:p>
    <w:p w14:paraId="1322B76B" w14:textId="77777777" w:rsidR="004A0A8B" w:rsidRPr="00A07455" w:rsidRDefault="004A0A8B" w:rsidP="004A0A8B">
      <w:pPr>
        <w:pStyle w:val="nvel10"/>
        <w:numPr>
          <w:ilvl w:val="0"/>
          <w:numId w:val="21"/>
        </w:numPr>
        <w:ind w:left="0"/>
      </w:pPr>
      <w:r w:rsidRPr="00A07455">
        <w:t>ESTIMATIVAS DO VALOR DA CONTRATAÇÃO:</w:t>
      </w:r>
    </w:p>
    <w:p w14:paraId="35E34895" w14:textId="77777777" w:rsidR="004A0A8B" w:rsidRPr="00A07455" w:rsidRDefault="004A0A8B" w:rsidP="004A0A8B">
      <w:pPr>
        <w:pStyle w:val="nvel20"/>
        <w:numPr>
          <w:ilvl w:val="1"/>
          <w:numId w:val="21"/>
        </w:numPr>
        <w:ind w:left="0"/>
        <w:rPr>
          <w:b/>
        </w:rPr>
      </w:pPr>
      <w:r w:rsidRPr="00A07455">
        <w:t>O custo médio estimado é de R$ 2.838,72 (dois mil, oitocentos e trinta e oito reais e setenta e dois centavos).</w:t>
      </w:r>
    </w:p>
    <w:p w14:paraId="6B644542" w14:textId="77777777" w:rsidR="004A0A8B" w:rsidRPr="00A07455" w:rsidRDefault="004A0A8B" w:rsidP="004A0A8B">
      <w:pPr>
        <w:pStyle w:val="nvel10"/>
        <w:numPr>
          <w:ilvl w:val="0"/>
          <w:numId w:val="21"/>
        </w:numPr>
        <w:ind w:left="0"/>
      </w:pPr>
      <w:r w:rsidRPr="00A07455">
        <w:t>ADEQUAÇÃO ORÇAMENTÁRIA:</w:t>
      </w:r>
    </w:p>
    <w:p w14:paraId="00C1D99C" w14:textId="77777777" w:rsidR="004A0A8B" w:rsidRPr="00A07455" w:rsidRDefault="004A0A8B" w:rsidP="004A0A8B">
      <w:pPr>
        <w:pStyle w:val="nvel20"/>
        <w:numPr>
          <w:ilvl w:val="1"/>
          <w:numId w:val="21"/>
        </w:numPr>
        <w:ind w:left="0"/>
      </w:pPr>
      <w:r w:rsidRPr="00A07455">
        <w:t>As despesas decorrentes da presente contratação correrão à conta de recursos específicos consignados no Orçamento da Câmara Municipal de Mandaguaçu.</w:t>
      </w:r>
    </w:p>
    <w:p w14:paraId="27C5E70D" w14:textId="77777777" w:rsidR="004A0A8B" w:rsidRPr="00A07455" w:rsidRDefault="004A0A8B" w:rsidP="004A0A8B">
      <w:pPr>
        <w:pStyle w:val="PargrafodaLista"/>
        <w:numPr>
          <w:ilvl w:val="1"/>
          <w:numId w:val="21"/>
        </w:numPr>
        <w:spacing w:line="360" w:lineRule="auto"/>
        <w:ind w:left="0" w:firstLine="0"/>
        <w:jc w:val="both"/>
        <w:rPr>
          <w:rFonts w:ascii="Arial" w:hAnsi="Arial" w:cs="Arial"/>
          <w:b/>
          <w:sz w:val="24"/>
        </w:rPr>
      </w:pPr>
      <w:r w:rsidRPr="00A07455">
        <w:rPr>
          <w:rFonts w:ascii="Arial" w:hAnsi="Arial" w:cs="Arial"/>
          <w:sz w:val="24"/>
        </w:rPr>
        <w:t>A contratação será atendida pela seguinte dotação:</w:t>
      </w:r>
    </w:p>
    <w:p w14:paraId="6E3DAC19" w14:textId="77777777" w:rsidR="004A0A8B" w:rsidRPr="00A07455" w:rsidRDefault="004A0A8B" w:rsidP="004A0A8B">
      <w:pPr>
        <w:spacing w:after="0" w:line="360" w:lineRule="auto"/>
        <w:jc w:val="both"/>
        <w:rPr>
          <w:rFonts w:ascii="Arial" w:hAnsi="Arial" w:cs="Arial"/>
          <w:sz w:val="24"/>
        </w:rPr>
      </w:pPr>
      <w:r w:rsidRPr="00A07455">
        <w:rPr>
          <w:rFonts w:ascii="Arial" w:hAnsi="Arial" w:cs="Arial"/>
          <w:sz w:val="24"/>
        </w:rPr>
        <w:t>01.01.001.031.0001.2.022.3.3.90.39.00.00 – OUTROS SERVIÇOS DE TERCEIROS - PESSOA JURÍDICA</w:t>
      </w:r>
    </w:p>
    <w:p w14:paraId="4F002046" w14:textId="77777777" w:rsidR="004A0A8B" w:rsidRPr="00A07455" w:rsidRDefault="004A0A8B" w:rsidP="004A0A8B">
      <w:pPr>
        <w:spacing w:after="0" w:line="360" w:lineRule="auto"/>
        <w:jc w:val="both"/>
        <w:rPr>
          <w:rFonts w:ascii="Arial" w:hAnsi="Arial" w:cs="Arial"/>
          <w:sz w:val="24"/>
        </w:rPr>
      </w:pPr>
      <w:r w:rsidRPr="00A07455">
        <w:rPr>
          <w:rFonts w:ascii="Arial" w:hAnsi="Arial" w:cs="Arial"/>
          <w:sz w:val="24"/>
        </w:rPr>
        <w:t>3.3.90.39.69.03.00 – SEGUROS DE DEMAIS VEÍCULOS PÚBLICOS</w:t>
      </w:r>
    </w:p>
    <w:p w14:paraId="52E2EFED" w14:textId="77777777" w:rsidR="004A0A8B" w:rsidRPr="00A07455" w:rsidRDefault="004A0A8B" w:rsidP="004A0A8B">
      <w:pPr>
        <w:spacing w:before="240" w:line="360" w:lineRule="auto"/>
        <w:jc w:val="right"/>
        <w:rPr>
          <w:rFonts w:ascii="Arial" w:hAnsi="Arial" w:cs="Arial"/>
          <w:b/>
          <w:sz w:val="24"/>
        </w:rPr>
      </w:pPr>
      <w:r w:rsidRPr="00A07455">
        <w:rPr>
          <w:rFonts w:ascii="Arial" w:hAnsi="Arial" w:cs="Arial"/>
          <w:b/>
          <w:sz w:val="24"/>
        </w:rPr>
        <w:t>Mandaguaçu, 13 de maio de 2026.</w:t>
      </w:r>
    </w:p>
    <w:p w14:paraId="671B3069" w14:textId="77777777" w:rsidR="004A0A8B" w:rsidRPr="00A07455" w:rsidRDefault="004A0A8B" w:rsidP="004A0A8B">
      <w:pPr>
        <w:spacing w:line="360" w:lineRule="auto"/>
        <w:jc w:val="center"/>
        <w:rPr>
          <w:rFonts w:ascii="Arial" w:hAnsi="Arial" w:cs="Arial"/>
          <w:b/>
          <w:sz w:val="24"/>
        </w:rPr>
      </w:pPr>
    </w:p>
    <w:p w14:paraId="191D19C4" w14:textId="77777777" w:rsidR="004A0A8B" w:rsidRPr="00A07455" w:rsidRDefault="004A0A8B" w:rsidP="004A0A8B">
      <w:pPr>
        <w:spacing w:line="360" w:lineRule="auto"/>
        <w:jc w:val="center"/>
        <w:rPr>
          <w:rFonts w:ascii="Arial" w:hAnsi="Arial" w:cs="Arial"/>
          <w:b/>
          <w:sz w:val="24"/>
        </w:rPr>
      </w:pPr>
    </w:p>
    <w:p w14:paraId="0C724415" w14:textId="77777777" w:rsidR="004A0A8B" w:rsidRPr="00A07455" w:rsidRDefault="004A0A8B" w:rsidP="004A0A8B">
      <w:pPr>
        <w:spacing w:after="0" w:line="240" w:lineRule="auto"/>
        <w:jc w:val="center"/>
        <w:rPr>
          <w:rFonts w:ascii="Arial" w:hAnsi="Arial" w:cs="Arial"/>
          <w:b/>
          <w:sz w:val="24"/>
        </w:rPr>
      </w:pPr>
      <w:r w:rsidRPr="00A07455">
        <w:rPr>
          <w:rFonts w:ascii="Arial" w:hAnsi="Arial" w:cs="Arial"/>
          <w:b/>
          <w:sz w:val="24"/>
        </w:rPr>
        <w:t>Edir do Prado Constante</w:t>
      </w:r>
    </w:p>
    <w:p w14:paraId="16AA7EDF" w14:textId="77777777" w:rsidR="004A0A8B" w:rsidRPr="00A07455" w:rsidRDefault="004A0A8B" w:rsidP="004A0A8B">
      <w:pPr>
        <w:spacing w:after="0" w:line="240" w:lineRule="auto"/>
        <w:jc w:val="center"/>
        <w:rPr>
          <w:rFonts w:ascii="Arial" w:hAnsi="Arial" w:cs="Arial"/>
          <w:b/>
          <w:sz w:val="24"/>
        </w:rPr>
      </w:pPr>
      <w:r w:rsidRPr="00A07455">
        <w:rPr>
          <w:rFonts w:ascii="Arial" w:hAnsi="Arial" w:cs="Arial"/>
          <w:b/>
          <w:sz w:val="24"/>
        </w:rPr>
        <w:t>Auxiliar Administrativo</w:t>
      </w:r>
    </w:p>
    <w:p w14:paraId="30FA4F24" w14:textId="77777777" w:rsidR="00021A18" w:rsidRPr="004A0A8B"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A0A8B">
        <w:rPr>
          <w:rFonts w:ascii="Arial" w:eastAsia="Times New Roman" w:hAnsi="Arial" w:cs="Arial"/>
          <w:b/>
          <w:sz w:val="24"/>
          <w:szCs w:val="24"/>
          <w:lang w:val="pt-PT"/>
        </w:rPr>
        <w:br w:type="page"/>
      </w:r>
    </w:p>
    <w:p w14:paraId="0DBAE2DC" w14:textId="77777777" w:rsidR="00E0589B" w:rsidRPr="004A0A8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A0A8B">
        <w:rPr>
          <w:rFonts w:ascii="Arial" w:eastAsia="Times New Roman" w:hAnsi="Arial" w:cs="Arial"/>
          <w:b/>
          <w:sz w:val="24"/>
          <w:szCs w:val="24"/>
          <w:lang w:val="pt-PT"/>
        </w:rPr>
        <w:t>ANEXO III</w:t>
      </w:r>
    </w:p>
    <w:p w14:paraId="1D85F785" w14:textId="77777777" w:rsidR="00021A18" w:rsidRPr="004A0A8B"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A0A8B">
        <w:rPr>
          <w:rFonts w:ascii="Arial" w:eastAsia="Times New Roman" w:hAnsi="Arial" w:cs="Arial"/>
          <w:b/>
          <w:bCs/>
          <w:iCs/>
          <w:sz w:val="24"/>
          <w:szCs w:val="24"/>
          <w:lang w:val="pt-PT"/>
        </w:rPr>
        <w:t xml:space="preserve">                       </w:t>
      </w:r>
      <w:r w:rsidRPr="004A0A8B">
        <w:rPr>
          <w:rFonts w:ascii="Arial" w:eastAsia="Times New Roman" w:hAnsi="Arial" w:cs="Arial"/>
          <w:b/>
          <w:sz w:val="24"/>
          <w:szCs w:val="24"/>
          <w:lang w:val="pt-PT"/>
        </w:rPr>
        <w:t>DECLARAÇÃO ANTIFRAUDE E DA CORRUPÇÃO</w:t>
      </w:r>
    </w:p>
    <w:p w14:paraId="377578E4" w14:textId="77777777" w:rsidR="00021A18" w:rsidRPr="004A0A8B"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03EBA651"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Eletrônica nº </w:t>
      </w:r>
      <w:r w:rsidR="004A0A8B">
        <w:rPr>
          <w:rFonts w:ascii="Arial" w:eastAsia="Times New Roman" w:hAnsi="Arial" w:cs="Arial"/>
          <w:szCs w:val="24"/>
          <w:lang w:val="pt-PT"/>
        </w:rPr>
        <w:t>006</w:t>
      </w:r>
      <w:r w:rsidRPr="004A0A8B">
        <w:rPr>
          <w:rFonts w:ascii="Arial" w:eastAsia="Times New Roman" w:hAnsi="Arial" w:cs="Arial"/>
          <w:szCs w:val="24"/>
          <w:lang w:val="pt-PT"/>
        </w:rPr>
        <w:t>/</w:t>
      </w:r>
      <w:r w:rsidR="004A0A8B">
        <w:rPr>
          <w:rFonts w:ascii="Arial" w:eastAsia="Times New Roman" w:hAnsi="Arial" w:cs="Arial"/>
          <w:szCs w:val="24"/>
          <w:lang w:val="pt-PT"/>
        </w:rPr>
        <w:t>2026</w:t>
      </w:r>
      <w:r w:rsidRPr="004A0A8B">
        <w:rPr>
          <w:rFonts w:ascii="Arial" w:eastAsia="Times New Roman" w:hAnsi="Arial" w:cs="Arial"/>
          <w:szCs w:val="24"/>
          <w:lang w:val="pt-PT"/>
        </w:rPr>
        <w:t>, declarar, sob as penalidades cabíveis que tem ciência do seguinte:</w:t>
      </w:r>
    </w:p>
    <w:p w14:paraId="42166442"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4A0A8B" w:rsidRDefault="00021A18" w:rsidP="00021A18">
      <w:pPr>
        <w:widowControl w:val="0"/>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e) “prática obstrutiva”:</w:t>
      </w:r>
    </w:p>
    <w:p w14:paraId="6365A6AF"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4A0A8B"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4A0A8B">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4A0A8B"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4A0A8B" w:rsidRDefault="00021A18" w:rsidP="00021A18">
      <w:pPr>
        <w:widowControl w:val="0"/>
        <w:autoSpaceDE w:val="0"/>
        <w:autoSpaceDN w:val="0"/>
        <w:spacing w:after="0" w:line="240" w:lineRule="auto"/>
        <w:ind w:right="282"/>
        <w:jc w:val="both"/>
        <w:rPr>
          <w:rFonts w:ascii="Arial" w:eastAsia="Times New Roman" w:hAnsi="Arial" w:cs="Arial"/>
          <w:szCs w:val="24"/>
          <w:lang w:val="pt-PT"/>
        </w:rPr>
      </w:pPr>
      <w:r w:rsidRPr="004A0A8B">
        <w:rPr>
          <w:rFonts w:ascii="Arial" w:eastAsia="Times New Roman" w:hAnsi="Arial" w:cs="Arial"/>
          <w:szCs w:val="24"/>
          <w:lang w:val="pt-PT"/>
        </w:rPr>
        <w:t>Data:_____/_____/_____     Cidade e Estado:_____________</w:t>
      </w:r>
    </w:p>
    <w:p w14:paraId="6046C149" w14:textId="77777777" w:rsidR="00021A18" w:rsidRPr="004A0A8B" w:rsidRDefault="00021A18" w:rsidP="00021A18">
      <w:pPr>
        <w:widowControl w:val="0"/>
        <w:autoSpaceDE w:val="0"/>
        <w:autoSpaceDN w:val="0"/>
        <w:spacing w:after="0" w:line="240" w:lineRule="auto"/>
        <w:ind w:right="282"/>
        <w:jc w:val="both"/>
        <w:rPr>
          <w:rFonts w:ascii="Arial" w:eastAsia="Times New Roman" w:hAnsi="Arial" w:cs="Arial"/>
          <w:szCs w:val="24"/>
          <w:lang w:val="pt-PT"/>
        </w:rPr>
      </w:pPr>
    </w:p>
    <w:p w14:paraId="1571E4E4" w14:textId="77777777" w:rsidR="00021A18" w:rsidRPr="004A0A8B"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4A0A8B">
        <w:rPr>
          <w:rFonts w:ascii="Arial" w:eastAsia="Times New Roman" w:hAnsi="Arial" w:cs="Arial"/>
          <w:szCs w:val="24"/>
          <w:lang w:val="pt-PT"/>
        </w:rPr>
        <w:t>RESPONSÁVEL LEGAL RG e/ou CPF</w:t>
      </w:r>
    </w:p>
    <w:p w14:paraId="4D66AA5C" w14:textId="77777777" w:rsidR="00021A18" w:rsidRPr="004A0A8B"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4A0A8B"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4A0A8B">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Pr="004A0A8B" w:rsidRDefault="00021A18">
      <w:pPr>
        <w:rPr>
          <w:rFonts w:ascii="Arial" w:eastAsia="Times New Roman" w:hAnsi="Arial" w:cs="Arial"/>
          <w:b/>
          <w:sz w:val="24"/>
          <w:szCs w:val="24"/>
          <w:lang w:val="pt-PT"/>
        </w:rPr>
      </w:pPr>
    </w:p>
    <w:p w14:paraId="552C71B4" w14:textId="0237BCD3" w:rsidR="00A734CE" w:rsidRPr="004A0A8B"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4A0A8B">
        <w:rPr>
          <w:rFonts w:ascii="Arial" w:eastAsia="Times New Roman" w:hAnsi="Arial" w:cs="Arial"/>
          <w:b/>
          <w:sz w:val="24"/>
          <w:szCs w:val="24"/>
          <w:lang w:val="pt-PT"/>
        </w:rPr>
        <w:t xml:space="preserve">ANEXO </w:t>
      </w:r>
      <w:r w:rsidR="00DA161A" w:rsidRPr="004A0A8B">
        <w:rPr>
          <w:rFonts w:ascii="Arial" w:eastAsia="Times New Roman" w:hAnsi="Arial" w:cs="Arial"/>
          <w:b/>
          <w:sz w:val="24"/>
          <w:szCs w:val="24"/>
          <w:lang w:val="pt-PT"/>
        </w:rPr>
        <w:t>I</w:t>
      </w:r>
      <w:r w:rsidRPr="004A0A8B">
        <w:rPr>
          <w:rFonts w:ascii="Arial" w:eastAsia="Times New Roman" w:hAnsi="Arial" w:cs="Arial"/>
          <w:b/>
          <w:sz w:val="24"/>
          <w:szCs w:val="24"/>
          <w:lang w:val="pt-PT"/>
        </w:rPr>
        <w:t>V</w:t>
      </w:r>
      <w:r w:rsidR="00A734CE" w:rsidRPr="004A0A8B">
        <w:rPr>
          <w:rFonts w:ascii="Arial" w:eastAsia="Times New Roman" w:hAnsi="Arial" w:cs="Arial"/>
          <w:b/>
          <w:sz w:val="24"/>
          <w:szCs w:val="24"/>
          <w:lang w:val="pt-PT"/>
        </w:rPr>
        <w:t xml:space="preserve"> – MODELO DE PROPOSTA</w:t>
      </w:r>
    </w:p>
    <w:p w14:paraId="2512F523" w14:textId="77777777" w:rsidR="00A734CE" w:rsidRPr="004A0A8B"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4A0A8B">
        <w:rPr>
          <w:rFonts w:ascii="Arial" w:eastAsia="Times New Roman" w:hAnsi="Arial" w:cs="Arial"/>
          <w:sz w:val="24"/>
          <w:szCs w:val="24"/>
          <w:lang w:val="pt-PT"/>
        </w:rPr>
        <w:t>(PAPEL</w:t>
      </w:r>
      <w:r w:rsidRPr="004A0A8B">
        <w:rPr>
          <w:rFonts w:ascii="Arial" w:eastAsia="Times New Roman" w:hAnsi="Arial" w:cs="Arial"/>
          <w:spacing w:val="-3"/>
          <w:sz w:val="24"/>
          <w:szCs w:val="24"/>
          <w:lang w:val="pt-PT"/>
        </w:rPr>
        <w:t xml:space="preserve"> </w:t>
      </w:r>
      <w:r w:rsidRPr="004A0A8B">
        <w:rPr>
          <w:rFonts w:ascii="Arial" w:eastAsia="Times New Roman" w:hAnsi="Arial" w:cs="Arial"/>
          <w:sz w:val="24"/>
          <w:szCs w:val="24"/>
          <w:lang w:val="pt-PT"/>
        </w:rPr>
        <w:t>TIMBRADO</w:t>
      </w:r>
      <w:r w:rsidRPr="004A0A8B">
        <w:rPr>
          <w:rFonts w:ascii="Arial" w:eastAsia="Times New Roman" w:hAnsi="Arial" w:cs="Arial"/>
          <w:spacing w:val="-3"/>
          <w:sz w:val="24"/>
          <w:szCs w:val="24"/>
          <w:lang w:val="pt-PT"/>
        </w:rPr>
        <w:t xml:space="preserve"> </w:t>
      </w:r>
      <w:r w:rsidRPr="004A0A8B">
        <w:rPr>
          <w:rFonts w:ascii="Arial" w:eastAsia="Times New Roman" w:hAnsi="Arial" w:cs="Arial"/>
          <w:sz w:val="24"/>
          <w:szCs w:val="24"/>
          <w:lang w:val="pt-PT"/>
        </w:rPr>
        <w:t>DA</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EMPRESA)</w:t>
      </w:r>
    </w:p>
    <w:p w14:paraId="63530506" w14:textId="77777777" w:rsidR="00A734CE" w:rsidRPr="004A0A8B"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4A0A8B">
        <w:rPr>
          <w:rFonts w:ascii="Arial" w:eastAsia="Times New Roman" w:hAnsi="Arial" w:cs="Arial"/>
          <w:b/>
          <w:sz w:val="24"/>
          <w:szCs w:val="24"/>
          <w:lang w:val="pt-PT"/>
        </w:rPr>
        <w:t>PROPOSTA</w:t>
      </w:r>
    </w:p>
    <w:p w14:paraId="02F491B2" w14:textId="77777777" w:rsidR="00A734CE" w:rsidRPr="004A0A8B"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4A0A8B"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4A0A8B">
        <w:rPr>
          <w:rFonts w:ascii="Arial" w:eastAsia="Times New Roman" w:hAnsi="Arial" w:cs="Arial"/>
          <w:sz w:val="24"/>
          <w:szCs w:val="24"/>
          <w:lang w:val="pt-PT"/>
        </w:rPr>
        <w:t xml:space="preserve">À CÂMARA MUNICIPAL DE MANDAGUAÇU </w:t>
      </w:r>
    </w:p>
    <w:p w14:paraId="631FD3D1" w14:textId="77777777" w:rsidR="00A734CE" w:rsidRPr="004A0A8B"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4A0A8B">
        <w:rPr>
          <w:rFonts w:ascii="Arial" w:eastAsia="Times New Roman" w:hAnsi="Arial" w:cs="Arial"/>
          <w:sz w:val="24"/>
          <w:szCs w:val="24"/>
          <w:lang w:val="pt-PT"/>
        </w:rPr>
        <w:t>CNPJ 77.643.443/0001-25</w:t>
      </w:r>
    </w:p>
    <w:p w14:paraId="570DE199" w14:textId="77777777" w:rsidR="00A734CE" w:rsidRPr="004A0A8B"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Pr="004A0A8B"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4A0A8B">
        <w:rPr>
          <w:rFonts w:ascii="Arial" w:eastAsia="Times New Roman" w:hAnsi="Arial" w:cs="Arial"/>
          <w:b/>
          <w:sz w:val="24"/>
          <w:szCs w:val="24"/>
          <w:lang w:val="pt-PT"/>
        </w:rPr>
        <w:t>IDENTIFICAÇÃO</w:t>
      </w:r>
      <w:r w:rsidRPr="004A0A8B">
        <w:rPr>
          <w:rFonts w:ascii="Arial" w:eastAsia="Times New Roman" w:hAnsi="Arial" w:cs="Arial"/>
          <w:b/>
          <w:spacing w:val="-2"/>
          <w:sz w:val="24"/>
          <w:szCs w:val="24"/>
          <w:lang w:val="pt-PT"/>
        </w:rPr>
        <w:t xml:space="preserve"> </w:t>
      </w:r>
      <w:r w:rsidRPr="004A0A8B">
        <w:rPr>
          <w:rFonts w:ascii="Arial" w:eastAsia="Times New Roman" w:hAnsi="Arial" w:cs="Arial"/>
          <w:b/>
          <w:sz w:val="24"/>
          <w:szCs w:val="24"/>
          <w:lang w:val="pt-PT"/>
        </w:rPr>
        <w:t>DA</w:t>
      </w:r>
      <w:r w:rsidRPr="004A0A8B">
        <w:rPr>
          <w:rFonts w:ascii="Arial" w:eastAsia="Times New Roman" w:hAnsi="Arial" w:cs="Arial"/>
          <w:b/>
          <w:spacing w:val="-2"/>
          <w:sz w:val="24"/>
          <w:szCs w:val="24"/>
          <w:lang w:val="pt-PT"/>
        </w:rPr>
        <w:t xml:space="preserve"> </w:t>
      </w:r>
      <w:r w:rsidRPr="004A0A8B">
        <w:rPr>
          <w:rFonts w:ascii="Arial" w:eastAsia="Times New Roman" w:hAnsi="Arial" w:cs="Arial"/>
          <w:b/>
          <w:sz w:val="24"/>
          <w:szCs w:val="24"/>
          <w:lang w:val="pt-PT"/>
        </w:rPr>
        <w:t>EMPRESA:</w:t>
      </w:r>
    </w:p>
    <w:p w14:paraId="42FBA31E" w14:textId="77777777" w:rsidR="00A734CE" w:rsidRPr="004A0A8B"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4A0A8B" w:rsidRPr="004A0A8B" w14:paraId="7D50CFC5" w14:textId="77777777" w:rsidTr="00681747">
        <w:trPr>
          <w:trHeight w:val="230"/>
        </w:trPr>
        <w:tc>
          <w:tcPr>
            <w:tcW w:w="8968" w:type="dxa"/>
            <w:gridSpan w:val="2"/>
          </w:tcPr>
          <w:p w14:paraId="4AAD8193"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Nome</w:t>
            </w:r>
            <w:r w:rsidRPr="004A0A8B">
              <w:rPr>
                <w:rFonts w:ascii="Arial" w:hAnsi="Arial" w:cs="Arial"/>
                <w:spacing w:val="-2"/>
                <w:sz w:val="24"/>
                <w:szCs w:val="24"/>
              </w:rPr>
              <w:t xml:space="preserve"> </w:t>
            </w:r>
            <w:r w:rsidRPr="004A0A8B">
              <w:rPr>
                <w:rFonts w:ascii="Arial" w:hAnsi="Arial" w:cs="Arial"/>
                <w:sz w:val="24"/>
                <w:szCs w:val="24"/>
              </w:rPr>
              <w:t>Fantasia:</w:t>
            </w:r>
          </w:p>
        </w:tc>
      </w:tr>
      <w:tr w:rsidR="004A0A8B" w:rsidRPr="004A0A8B" w14:paraId="494C7BF8" w14:textId="77777777" w:rsidTr="00681747">
        <w:trPr>
          <w:trHeight w:val="230"/>
        </w:trPr>
        <w:tc>
          <w:tcPr>
            <w:tcW w:w="8968" w:type="dxa"/>
            <w:gridSpan w:val="2"/>
          </w:tcPr>
          <w:p w14:paraId="203FC3EF"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Razão</w:t>
            </w:r>
            <w:r w:rsidRPr="004A0A8B">
              <w:rPr>
                <w:rFonts w:ascii="Arial" w:hAnsi="Arial" w:cs="Arial"/>
                <w:spacing w:val="-2"/>
                <w:sz w:val="24"/>
                <w:szCs w:val="24"/>
              </w:rPr>
              <w:t xml:space="preserve"> </w:t>
            </w:r>
            <w:r w:rsidRPr="004A0A8B">
              <w:rPr>
                <w:rFonts w:ascii="Arial" w:hAnsi="Arial" w:cs="Arial"/>
                <w:sz w:val="24"/>
                <w:szCs w:val="24"/>
              </w:rPr>
              <w:t>Social:</w:t>
            </w:r>
          </w:p>
        </w:tc>
      </w:tr>
      <w:tr w:rsidR="004A0A8B" w:rsidRPr="004A0A8B" w14:paraId="666EC482" w14:textId="77777777" w:rsidTr="00681747">
        <w:trPr>
          <w:trHeight w:val="230"/>
        </w:trPr>
        <w:tc>
          <w:tcPr>
            <w:tcW w:w="3723" w:type="dxa"/>
          </w:tcPr>
          <w:p w14:paraId="163CB243"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CNPJ:</w:t>
            </w:r>
          </w:p>
        </w:tc>
        <w:tc>
          <w:tcPr>
            <w:tcW w:w="5245" w:type="dxa"/>
          </w:tcPr>
          <w:p w14:paraId="318F6DA9"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Optante</w:t>
            </w:r>
            <w:r w:rsidRPr="004A0A8B">
              <w:rPr>
                <w:rFonts w:ascii="Arial" w:hAnsi="Arial" w:cs="Arial"/>
                <w:spacing w:val="-2"/>
                <w:sz w:val="24"/>
                <w:szCs w:val="24"/>
              </w:rPr>
              <w:t xml:space="preserve"> </w:t>
            </w:r>
            <w:r w:rsidRPr="004A0A8B">
              <w:rPr>
                <w:rFonts w:ascii="Arial" w:hAnsi="Arial" w:cs="Arial"/>
                <w:sz w:val="24"/>
                <w:szCs w:val="24"/>
              </w:rPr>
              <w:t>pelo Simples</w:t>
            </w:r>
            <w:r w:rsidRPr="004A0A8B">
              <w:rPr>
                <w:rFonts w:ascii="Arial" w:hAnsi="Arial" w:cs="Arial"/>
                <w:spacing w:val="-2"/>
                <w:sz w:val="24"/>
                <w:szCs w:val="24"/>
              </w:rPr>
              <w:t xml:space="preserve"> </w:t>
            </w:r>
            <w:r w:rsidRPr="004A0A8B">
              <w:rPr>
                <w:rFonts w:ascii="Arial" w:hAnsi="Arial" w:cs="Arial"/>
                <w:sz w:val="24"/>
                <w:szCs w:val="24"/>
              </w:rPr>
              <w:t>(Sim/Não)</w:t>
            </w:r>
          </w:p>
        </w:tc>
      </w:tr>
      <w:tr w:rsidR="004A0A8B" w:rsidRPr="004A0A8B" w14:paraId="48CEC61C" w14:textId="77777777" w:rsidTr="00681747">
        <w:trPr>
          <w:trHeight w:val="230"/>
        </w:trPr>
        <w:tc>
          <w:tcPr>
            <w:tcW w:w="3723" w:type="dxa"/>
          </w:tcPr>
          <w:p w14:paraId="4275A072" w14:textId="77777777" w:rsidR="00A734CE" w:rsidRPr="004A0A8B" w:rsidRDefault="00A734CE" w:rsidP="00681747">
            <w:pPr>
              <w:pStyle w:val="TableParagraph"/>
              <w:spacing w:before="1" w:line="210" w:lineRule="exact"/>
              <w:ind w:left="107"/>
              <w:rPr>
                <w:rFonts w:ascii="Arial" w:hAnsi="Arial" w:cs="Arial"/>
                <w:sz w:val="24"/>
                <w:szCs w:val="24"/>
              </w:rPr>
            </w:pPr>
            <w:r w:rsidRPr="004A0A8B">
              <w:rPr>
                <w:rFonts w:ascii="Arial" w:hAnsi="Arial" w:cs="Arial"/>
                <w:sz w:val="24"/>
                <w:szCs w:val="24"/>
              </w:rPr>
              <w:t>Inscrição</w:t>
            </w:r>
            <w:r w:rsidRPr="004A0A8B">
              <w:rPr>
                <w:rFonts w:ascii="Arial" w:hAnsi="Arial" w:cs="Arial"/>
                <w:spacing w:val="-1"/>
                <w:sz w:val="24"/>
                <w:szCs w:val="24"/>
              </w:rPr>
              <w:t xml:space="preserve"> </w:t>
            </w:r>
            <w:r w:rsidRPr="004A0A8B">
              <w:rPr>
                <w:rFonts w:ascii="Arial" w:hAnsi="Arial" w:cs="Arial"/>
                <w:sz w:val="24"/>
                <w:szCs w:val="24"/>
              </w:rPr>
              <w:t>Estadual:</w:t>
            </w:r>
          </w:p>
        </w:tc>
        <w:tc>
          <w:tcPr>
            <w:tcW w:w="5245" w:type="dxa"/>
          </w:tcPr>
          <w:p w14:paraId="3598FA80" w14:textId="77777777" w:rsidR="00A734CE" w:rsidRPr="004A0A8B" w:rsidRDefault="00A734CE" w:rsidP="00681747">
            <w:pPr>
              <w:pStyle w:val="TableParagraph"/>
              <w:spacing w:before="1" w:line="210" w:lineRule="exact"/>
              <w:ind w:left="107"/>
              <w:rPr>
                <w:rFonts w:ascii="Arial" w:hAnsi="Arial" w:cs="Arial"/>
                <w:sz w:val="24"/>
                <w:szCs w:val="24"/>
              </w:rPr>
            </w:pPr>
            <w:r w:rsidRPr="004A0A8B">
              <w:rPr>
                <w:rFonts w:ascii="Arial" w:hAnsi="Arial" w:cs="Arial"/>
                <w:sz w:val="24"/>
                <w:szCs w:val="24"/>
              </w:rPr>
              <w:t>Inscrição</w:t>
            </w:r>
            <w:r w:rsidRPr="004A0A8B">
              <w:rPr>
                <w:rFonts w:ascii="Arial" w:hAnsi="Arial" w:cs="Arial"/>
                <w:spacing w:val="-1"/>
                <w:sz w:val="24"/>
                <w:szCs w:val="24"/>
              </w:rPr>
              <w:t xml:space="preserve"> </w:t>
            </w:r>
            <w:r w:rsidRPr="004A0A8B">
              <w:rPr>
                <w:rFonts w:ascii="Arial" w:hAnsi="Arial" w:cs="Arial"/>
                <w:sz w:val="24"/>
                <w:szCs w:val="24"/>
              </w:rPr>
              <w:t>Municipal:</w:t>
            </w:r>
          </w:p>
        </w:tc>
      </w:tr>
      <w:tr w:rsidR="004A0A8B" w:rsidRPr="004A0A8B" w14:paraId="031587B5" w14:textId="77777777" w:rsidTr="00681747">
        <w:trPr>
          <w:trHeight w:val="230"/>
        </w:trPr>
        <w:tc>
          <w:tcPr>
            <w:tcW w:w="8968" w:type="dxa"/>
            <w:gridSpan w:val="2"/>
          </w:tcPr>
          <w:p w14:paraId="3F92F032"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Endereço:</w:t>
            </w:r>
          </w:p>
        </w:tc>
      </w:tr>
      <w:tr w:rsidR="004A0A8B" w:rsidRPr="004A0A8B" w14:paraId="4F7B81D0" w14:textId="77777777" w:rsidTr="00681747">
        <w:trPr>
          <w:trHeight w:val="230"/>
        </w:trPr>
        <w:tc>
          <w:tcPr>
            <w:tcW w:w="3723" w:type="dxa"/>
          </w:tcPr>
          <w:p w14:paraId="6C03E08D"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Bairro:</w:t>
            </w:r>
          </w:p>
        </w:tc>
        <w:tc>
          <w:tcPr>
            <w:tcW w:w="5245" w:type="dxa"/>
          </w:tcPr>
          <w:p w14:paraId="6BCA6B19"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Cidade:</w:t>
            </w:r>
          </w:p>
        </w:tc>
      </w:tr>
      <w:tr w:rsidR="004A0A8B" w:rsidRPr="004A0A8B" w14:paraId="626AB7DD" w14:textId="77777777" w:rsidTr="00681747">
        <w:trPr>
          <w:trHeight w:val="230"/>
        </w:trPr>
        <w:tc>
          <w:tcPr>
            <w:tcW w:w="3723" w:type="dxa"/>
          </w:tcPr>
          <w:p w14:paraId="502FD969"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CEP:</w:t>
            </w:r>
          </w:p>
        </w:tc>
        <w:tc>
          <w:tcPr>
            <w:tcW w:w="5245" w:type="dxa"/>
          </w:tcPr>
          <w:p w14:paraId="56B46A9C"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E-mail:</w:t>
            </w:r>
          </w:p>
        </w:tc>
      </w:tr>
      <w:tr w:rsidR="00A734CE" w:rsidRPr="004A0A8B" w14:paraId="5D06D596" w14:textId="77777777" w:rsidTr="00681747">
        <w:trPr>
          <w:trHeight w:val="229"/>
        </w:trPr>
        <w:tc>
          <w:tcPr>
            <w:tcW w:w="3723" w:type="dxa"/>
          </w:tcPr>
          <w:p w14:paraId="331C8748"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Telefone:</w:t>
            </w:r>
          </w:p>
        </w:tc>
        <w:tc>
          <w:tcPr>
            <w:tcW w:w="5245" w:type="dxa"/>
          </w:tcPr>
          <w:p w14:paraId="687EA182" w14:textId="77777777" w:rsidR="00A734CE" w:rsidRPr="004A0A8B" w:rsidRDefault="00A734CE" w:rsidP="00681747">
            <w:pPr>
              <w:pStyle w:val="TableParagraph"/>
              <w:spacing w:line="210" w:lineRule="exact"/>
              <w:ind w:left="107"/>
              <w:rPr>
                <w:rFonts w:ascii="Arial" w:hAnsi="Arial" w:cs="Arial"/>
                <w:sz w:val="24"/>
                <w:szCs w:val="24"/>
              </w:rPr>
            </w:pPr>
            <w:r w:rsidRPr="004A0A8B">
              <w:rPr>
                <w:rFonts w:ascii="Arial" w:hAnsi="Arial" w:cs="Arial"/>
                <w:sz w:val="24"/>
                <w:szCs w:val="24"/>
              </w:rPr>
              <w:t>Fax:</w:t>
            </w:r>
          </w:p>
        </w:tc>
      </w:tr>
    </w:tbl>
    <w:p w14:paraId="6A3CC1C4" w14:textId="77777777" w:rsidR="00A734CE" w:rsidRPr="004A0A8B"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4D2674DF" w:rsidR="00A734CE" w:rsidRPr="004A0A8B" w:rsidRDefault="004121AE" w:rsidP="00567AF1">
      <w:pPr>
        <w:rPr>
          <w:rFonts w:ascii="Arial" w:eastAsia="Times New Roman" w:hAnsi="Arial" w:cs="Arial"/>
          <w:b/>
          <w:sz w:val="24"/>
          <w:szCs w:val="24"/>
          <w:lang w:val="pt-PT"/>
        </w:rPr>
      </w:pPr>
      <w:r w:rsidRPr="004A0A8B">
        <w:rPr>
          <w:rFonts w:ascii="Arial" w:eastAsia="Times New Roman" w:hAnsi="Arial" w:cs="Arial"/>
          <w:b/>
          <w:sz w:val="24"/>
          <w:szCs w:val="24"/>
          <w:lang w:val="pt-PT"/>
        </w:rPr>
        <w:t>OBJETO:</w:t>
      </w:r>
      <w:r w:rsidR="00347EDB" w:rsidRPr="004A0A8B">
        <w:t xml:space="preserve"> </w:t>
      </w:r>
      <w:proofErr w:type="spellStart"/>
      <w:r w:rsidR="00284F54" w:rsidRPr="004A0A8B">
        <w:rPr>
          <w:rFonts w:ascii="Arial" w:eastAsia="Times New Roman" w:hAnsi="Arial" w:cs="Arial"/>
          <w:bCs/>
          <w:sz w:val="24"/>
          <w:szCs w:val="24"/>
        </w:rPr>
        <w:t>xxxxx</w:t>
      </w:r>
      <w:proofErr w:type="spellEnd"/>
    </w:p>
    <w:p w14:paraId="06725777" w14:textId="77777777" w:rsidR="004121AE" w:rsidRPr="004A0A8B"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Pr="004A0A8B"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4A0A8B">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4A0A8B" w:rsidRPr="004A0A8B" w14:paraId="17FBC578" w14:textId="77777777" w:rsidTr="0076737A">
        <w:trPr>
          <w:trHeight w:val="314"/>
          <w:jc w:val="center"/>
        </w:trPr>
        <w:tc>
          <w:tcPr>
            <w:tcW w:w="644" w:type="dxa"/>
          </w:tcPr>
          <w:p w14:paraId="62453358" w14:textId="77777777" w:rsidR="00ED6608" w:rsidRPr="004A0A8B" w:rsidRDefault="00ED6608" w:rsidP="00ED6608">
            <w:pPr>
              <w:spacing w:line="360" w:lineRule="auto"/>
              <w:jc w:val="center"/>
              <w:rPr>
                <w:rFonts w:ascii="Arial" w:hAnsi="Arial" w:cs="Arial"/>
              </w:rPr>
            </w:pPr>
            <w:r w:rsidRPr="004A0A8B">
              <w:rPr>
                <w:rFonts w:ascii="Arial" w:hAnsi="Arial" w:cs="Arial"/>
              </w:rPr>
              <w:t>Item</w:t>
            </w:r>
          </w:p>
        </w:tc>
        <w:tc>
          <w:tcPr>
            <w:tcW w:w="4323" w:type="dxa"/>
          </w:tcPr>
          <w:p w14:paraId="13CFA33E" w14:textId="77777777" w:rsidR="00ED6608" w:rsidRPr="004A0A8B" w:rsidRDefault="00ED6608" w:rsidP="00ED6608">
            <w:pPr>
              <w:spacing w:line="360" w:lineRule="auto"/>
              <w:jc w:val="center"/>
              <w:rPr>
                <w:rFonts w:ascii="Arial" w:hAnsi="Arial" w:cs="Arial"/>
              </w:rPr>
            </w:pPr>
            <w:r w:rsidRPr="004A0A8B">
              <w:rPr>
                <w:rFonts w:ascii="Arial" w:hAnsi="Arial" w:cs="Arial"/>
              </w:rPr>
              <w:t>Descrição</w:t>
            </w:r>
          </w:p>
        </w:tc>
        <w:tc>
          <w:tcPr>
            <w:tcW w:w="1354" w:type="dxa"/>
          </w:tcPr>
          <w:p w14:paraId="1FB6470F" w14:textId="5DBB4B55" w:rsidR="00ED6608" w:rsidRPr="004A0A8B" w:rsidRDefault="00ED6608" w:rsidP="0076737A">
            <w:pPr>
              <w:jc w:val="center"/>
              <w:rPr>
                <w:rFonts w:ascii="Arial" w:hAnsi="Arial" w:cs="Arial"/>
              </w:rPr>
            </w:pPr>
            <w:r w:rsidRPr="004A0A8B">
              <w:rPr>
                <w:rFonts w:ascii="Arial" w:hAnsi="Arial" w:cs="Arial"/>
              </w:rPr>
              <w:t>Quantidade (</w:t>
            </w:r>
            <w:r w:rsidR="00DA161A" w:rsidRPr="004A0A8B">
              <w:rPr>
                <w:rFonts w:ascii="Arial" w:hAnsi="Arial" w:cs="Arial"/>
              </w:rPr>
              <w:t>UNID</w:t>
            </w:r>
            <w:r w:rsidRPr="004A0A8B">
              <w:rPr>
                <w:rFonts w:ascii="Arial" w:hAnsi="Arial" w:cs="Arial"/>
              </w:rPr>
              <w:t>)</w:t>
            </w:r>
          </w:p>
        </w:tc>
        <w:tc>
          <w:tcPr>
            <w:tcW w:w="1542" w:type="dxa"/>
          </w:tcPr>
          <w:p w14:paraId="2ED0D381" w14:textId="77777777" w:rsidR="00ED6608" w:rsidRPr="004A0A8B" w:rsidRDefault="00ED6608" w:rsidP="00ED6608">
            <w:pPr>
              <w:jc w:val="center"/>
              <w:rPr>
                <w:rFonts w:ascii="Arial" w:hAnsi="Arial" w:cs="Arial"/>
              </w:rPr>
            </w:pPr>
            <w:r w:rsidRPr="004A0A8B">
              <w:rPr>
                <w:rFonts w:ascii="Arial" w:hAnsi="Arial" w:cs="Arial"/>
              </w:rPr>
              <w:t>Valor unitário</w:t>
            </w:r>
          </w:p>
        </w:tc>
        <w:tc>
          <w:tcPr>
            <w:tcW w:w="1302" w:type="dxa"/>
          </w:tcPr>
          <w:p w14:paraId="1C4ED987" w14:textId="77777777" w:rsidR="00ED6608" w:rsidRPr="004A0A8B" w:rsidRDefault="00ED6608" w:rsidP="00ED6608">
            <w:pPr>
              <w:jc w:val="center"/>
              <w:rPr>
                <w:rFonts w:ascii="Arial" w:hAnsi="Arial" w:cs="Arial"/>
              </w:rPr>
            </w:pPr>
            <w:r w:rsidRPr="004A0A8B">
              <w:rPr>
                <w:rFonts w:ascii="Arial" w:hAnsi="Arial" w:cs="Arial"/>
              </w:rPr>
              <w:t>Valor total</w:t>
            </w:r>
          </w:p>
        </w:tc>
      </w:tr>
      <w:tr w:rsidR="00ED6608" w:rsidRPr="004A0A8B" w14:paraId="2279B440" w14:textId="77777777" w:rsidTr="0076737A">
        <w:trPr>
          <w:trHeight w:val="314"/>
          <w:jc w:val="center"/>
        </w:trPr>
        <w:tc>
          <w:tcPr>
            <w:tcW w:w="644" w:type="dxa"/>
          </w:tcPr>
          <w:p w14:paraId="30D353A1" w14:textId="77777777" w:rsidR="00ED6608" w:rsidRPr="004A0A8B" w:rsidRDefault="00ED6608" w:rsidP="00ED6608">
            <w:pPr>
              <w:spacing w:line="360" w:lineRule="auto"/>
              <w:rPr>
                <w:rFonts w:ascii="Arial" w:hAnsi="Arial" w:cs="Arial"/>
              </w:rPr>
            </w:pPr>
            <w:r w:rsidRPr="004A0A8B">
              <w:rPr>
                <w:rFonts w:ascii="Arial" w:hAnsi="Arial" w:cs="Arial"/>
              </w:rPr>
              <w:t>1</w:t>
            </w:r>
          </w:p>
        </w:tc>
        <w:tc>
          <w:tcPr>
            <w:tcW w:w="4323" w:type="dxa"/>
          </w:tcPr>
          <w:p w14:paraId="363C0275" w14:textId="3DAA519D" w:rsidR="00ED6608" w:rsidRPr="004A0A8B" w:rsidRDefault="00ED6608" w:rsidP="00DA161A">
            <w:pPr>
              <w:spacing w:line="360" w:lineRule="auto"/>
              <w:rPr>
                <w:rFonts w:ascii="Arial" w:hAnsi="Arial" w:cs="Arial"/>
              </w:rPr>
            </w:pPr>
          </w:p>
        </w:tc>
        <w:tc>
          <w:tcPr>
            <w:tcW w:w="1354" w:type="dxa"/>
          </w:tcPr>
          <w:p w14:paraId="37371A78" w14:textId="4A09BF30" w:rsidR="00ED6608" w:rsidRPr="004A0A8B" w:rsidRDefault="00ED6608" w:rsidP="00ED6608">
            <w:pPr>
              <w:spacing w:line="360" w:lineRule="auto"/>
              <w:rPr>
                <w:rFonts w:ascii="Arial" w:hAnsi="Arial" w:cs="Arial"/>
              </w:rPr>
            </w:pPr>
          </w:p>
        </w:tc>
        <w:tc>
          <w:tcPr>
            <w:tcW w:w="1542" w:type="dxa"/>
          </w:tcPr>
          <w:p w14:paraId="57FF50DF" w14:textId="77777777" w:rsidR="00ED6608" w:rsidRPr="004A0A8B" w:rsidRDefault="00ED6608" w:rsidP="00ED6608">
            <w:pPr>
              <w:spacing w:line="360" w:lineRule="auto"/>
              <w:rPr>
                <w:rFonts w:ascii="Arial" w:hAnsi="Arial" w:cs="Arial"/>
              </w:rPr>
            </w:pPr>
          </w:p>
        </w:tc>
        <w:tc>
          <w:tcPr>
            <w:tcW w:w="1302" w:type="dxa"/>
          </w:tcPr>
          <w:p w14:paraId="78CE6EB3" w14:textId="77777777" w:rsidR="00ED6608" w:rsidRPr="004A0A8B" w:rsidRDefault="00ED6608" w:rsidP="00ED6608">
            <w:pPr>
              <w:spacing w:line="360" w:lineRule="auto"/>
              <w:rPr>
                <w:rFonts w:ascii="Arial" w:hAnsi="Arial" w:cs="Arial"/>
              </w:rPr>
            </w:pPr>
          </w:p>
        </w:tc>
      </w:tr>
    </w:tbl>
    <w:p w14:paraId="3204D265" w14:textId="77777777" w:rsidR="002A070A" w:rsidRPr="004A0A8B"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Pr="004A0A8B"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4A0A8B" w:rsidRDefault="004121AE" w:rsidP="004121AE">
      <w:pPr>
        <w:spacing w:before="1"/>
        <w:ind w:left="132" w:right="2"/>
        <w:jc w:val="both"/>
        <w:rPr>
          <w:rFonts w:ascii="Arial" w:hAnsi="Arial" w:cs="Arial"/>
          <w:sz w:val="24"/>
          <w:szCs w:val="24"/>
        </w:rPr>
      </w:pPr>
      <w:r w:rsidRPr="004A0A8B">
        <w:rPr>
          <w:rFonts w:ascii="Arial" w:hAnsi="Arial" w:cs="Arial"/>
          <w:sz w:val="24"/>
          <w:szCs w:val="24"/>
        </w:rPr>
        <w:t>A distribuição</w:t>
      </w:r>
      <w:r w:rsidRPr="004A0A8B">
        <w:rPr>
          <w:rFonts w:ascii="Arial" w:hAnsi="Arial" w:cs="Arial"/>
          <w:spacing w:val="2"/>
          <w:sz w:val="24"/>
          <w:szCs w:val="24"/>
        </w:rPr>
        <w:t xml:space="preserve"> </w:t>
      </w:r>
      <w:r w:rsidRPr="004A0A8B">
        <w:rPr>
          <w:rFonts w:ascii="Arial" w:hAnsi="Arial" w:cs="Arial"/>
          <w:sz w:val="24"/>
          <w:szCs w:val="24"/>
        </w:rPr>
        <w:t>e execução</w:t>
      </w:r>
      <w:r w:rsidRPr="004A0A8B">
        <w:rPr>
          <w:rFonts w:ascii="Arial" w:hAnsi="Arial" w:cs="Arial"/>
          <w:spacing w:val="2"/>
          <w:sz w:val="24"/>
          <w:szCs w:val="24"/>
        </w:rPr>
        <w:t xml:space="preserve"> </w:t>
      </w:r>
      <w:r w:rsidRPr="004A0A8B">
        <w:rPr>
          <w:rFonts w:ascii="Arial" w:hAnsi="Arial" w:cs="Arial"/>
          <w:sz w:val="24"/>
          <w:szCs w:val="24"/>
        </w:rPr>
        <w:t>dos</w:t>
      </w:r>
      <w:r w:rsidRPr="004A0A8B">
        <w:rPr>
          <w:rFonts w:ascii="Arial" w:hAnsi="Arial" w:cs="Arial"/>
          <w:spacing w:val="-1"/>
          <w:sz w:val="24"/>
          <w:szCs w:val="24"/>
        </w:rPr>
        <w:t xml:space="preserve"> </w:t>
      </w:r>
      <w:r w:rsidR="00822006" w:rsidRPr="004A0A8B">
        <w:rPr>
          <w:rFonts w:ascii="Arial" w:hAnsi="Arial" w:cs="Arial"/>
          <w:sz w:val="24"/>
          <w:szCs w:val="24"/>
        </w:rPr>
        <w:t>materiais</w:t>
      </w:r>
      <w:r w:rsidRPr="004A0A8B">
        <w:rPr>
          <w:rFonts w:ascii="Arial" w:hAnsi="Arial" w:cs="Arial"/>
          <w:sz w:val="24"/>
          <w:szCs w:val="24"/>
        </w:rPr>
        <w:t xml:space="preserve"> correrão</w:t>
      </w:r>
      <w:r w:rsidRPr="004A0A8B">
        <w:rPr>
          <w:rFonts w:ascii="Arial" w:hAnsi="Arial" w:cs="Arial"/>
          <w:spacing w:val="2"/>
          <w:sz w:val="24"/>
          <w:szCs w:val="24"/>
        </w:rPr>
        <w:t xml:space="preserve"> </w:t>
      </w:r>
      <w:r w:rsidRPr="004A0A8B">
        <w:rPr>
          <w:rFonts w:ascii="Arial" w:hAnsi="Arial" w:cs="Arial"/>
          <w:sz w:val="24"/>
          <w:szCs w:val="24"/>
        </w:rPr>
        <w:t>conforme</w:t>
      </w:r>
      <w:r w:rsidRPr="004A0A8B">
        <w:rPr>
          <w:rFonts w:ascii="Arial" w:hAnsi="Arial" w:cs="Arial"/>
          <w:spacing w:val="-2"/>
          <w:sz w:val="24"/>
          <w:szCs w:val="24"/>
        </w:rPr>
        <w:t xml:space="preserve"> </w:t>
      </w:r>
      <w:r w:rsidRPr="004A0A8B">
        <w:rPr>
          <w:rFonts w:ascii="Arial" w:hAnsi="Arial" w:cs="Arial"/>
          <w:sz w:val="24"/>
          <w:szCs w:val="24"/>
        </w:rPr>
        <w:t>disposto</w:t>
      </w:r>
      <w:r w:rsidRPr="004A0A8B">
        <w:rPr>
          <w:rFonts w:ascii="Arial" w:hAnsi="Arial" w:cs="Arial"/>
          <w:spacing w:val="2"/>
          <w:sz w:val="24"/>
          <w:szCs w:val="24"/>
        </w:rPr>
        <w:t xml:space="preserve"> </w:t>
      </w:r>
      <w:r w:rsidRPr="004A0A8B">
        <w:rPr>
          <w:rFonts w:ascii="Arial" w:hAnsi="Arial" w:cs="Arial"/>
          <w:sz w:val="24"/>
          <w:szCs w:val="24"/>
        </w:rPr>
        <w:t>no</w:t>
      </w:r>
      <w:r w:rsidRPr="004A0A8B">
        <w:rPr>
          <w:rFonts w:ascii="Arial" w:hAnsi="Arial" w:cs="Arial"/>
          <w:spacing w:val="10"/>
          <w:sz w:val="24"/>
          <w:szCs w:val="24"/>
        </w:rPr>
        <w:t xml:space="preserve"> </w:t>
      </w:r>
      <w:r w:rsidRPr="004A0A8B">
        <w:rPr>
          <w:rFonts w:ascii="Arial" w:hAnsi="Arial" w:cs="Arial"/>
          <w:sz w:val="24"/>
          <w:szCs w:val="24"/>
        </w:rPr>
        <w:t>Edital de</w:t>
      </w:r>
      <w:r w:rsidRPr="004A0A8B">
        <w:rPr>
          <w:rFonts w:ascii="Arial" w:hAnsi="Arial" w:cs="Arial"/>
          <w:spacing w:val="-1"/>
          <w:sz w:val="24"/>
          <w:szCs w:val="24"/>
        </w:rPr>
        <w:t xml:space="preserve"> </w:t>
      </w:r>
      <w:r w:rsidRPr="004A0A8B">
        <w:rPr>
          <w:rFonts w:ascii="Arial" w:hAnsi="Arial" w:cs="Arial"/>
          <w:sz w:val="24"/>
          <w:szCs w:val="24"/>
        </w:rPr>
        <w:t>Dispensa de</w:t>
      </w:r>
      <w:r w:rsidRPr="004A0A8B">
        <w:rPr>
          <w:rFonts w:ascii="Arial" w:hAnsi="Arial" w:cs="Arial"/>
          <w:spacing w:val="1"/>
          <w:sz w:val="24"/>
          <w:szCs w:val="24"/>
        </w:rPr>
        <w:t xml:space="preserve"> </w:t>
      </w:r>
      <w:r w:rsidRPr="004A0A8B">
        <w:rPr>
          <w:rFonts w:ascii="Arial" w:hAnsi="Arial" w:cs="Arial"/>
          <w:sz w:val="24"/>
          <w:szCs w:val="24"/>
        </w:rPr>
        <w:t>Licitação</w:t>
      </w:r>
      <w:r w:rsidRPr="004A0A8B">
        <w:rPr>
          <w:rFonts w:ascii="Arial" w:hAnsi="Arial" w:cs="Arial"/>
          <w:spacing w:val="4"/>
          <w:sz w:val="24"/>
          <w:szCs w:val="24"/>
        </w:rPr>
        <w:t xml:space="preserve"> </w:t>
      </w:r>
      <w:r w:rsidRPr="004A0A8B">
        <w:rPr>
          <w:rFonts w:ascii="Arial" w:hAnsi="Arial" w:cs="Arial"/>
          <w:sz w:val="24"/>
          <w:szCs w:val="24"/>
        </w:rPr>
        <w:t>e</w:t>
      </w:r>
      <w:r w:rsidRPr="004A0A8B">
        <w:rPr>
          <w:rFonts w:ascii="Arial" w:hAnsi="Arial" w:cs="Arial"/>
          <w:spacing w:val="1"/>
          <w:sz w:val="24"/>
          <w:szCs w:val="24"/>
        </w:rPr>
        <w:t xml:space="preserve"> </w:t>
      </w:r>
      <w:r w:rsidRPr="004A0A8B">
        <w:rPr>
          <w:rFonts w:ascii="Arial" w:hAnsi="Arial" w:cs="Arial"/>
          <w:sz w:val="24"/>
          <w:szCs w:val="24"/>
        </w:rPr>
        <w:t>seus</w:t>
      </w:r>
      <w:r w:rsidRPr="004A0A8B">
        <w:rPr>
          <w:rFonts w:ascii="Arial" w:hAnsi="Arial" w:cs="Arial"/>
          <w:spacing w:val="-1"/>
          <w:sz w:val="24"/>
          <w:szCs w:val="24"/>
        </w:rPr>
        <w:t xml:space="preserve"> </w:t>
      </w:r>
      <w:r w:rsidRPr="004A0A8B">
        <w:rPr>
          <w:rFonts w:ascii="Arial" w:hAnsi="Arial" w:cs="Arial"/>
          <w:sz w:val="24"/>
          <w:szCs w:val="24"/>
        </w:rPr>
        <w:t>anexos.</w:t>
      </w:r>
      <w:r w:rsidRPr="004A0A8B">
        <w:rPr>
          <w:rFonts w:ascii="Arial" w:hAnsi="Arial" w:cs="Arial"/>
          <w:spacing w:val="1"/>
          <w:sz w:val="24"/>
          <w:szCs w:val="24"/>
        </w:rPr>
        <w:t xml:space="preserve"> </w:t>
      </w:r>
      <w:r w:rsidRPr="004A0A8B">
        <w:rPr>
          <w:rFonts w:ascii="Arial" w:hAnsi="Arial" w:cs="Arial"/>
          <w:sz w:val="24"/>
          <w:szCs w:val="24"/>
        </w:rPr>
        <w:t>No</w:t>
      </w:r>
      <w:r w:rsidRPr="004A0A8B">
        <w:rPr>
          <w:rFonts w:ascii="Arial" w:hAnsi="Arial" w:cs="Arial"/>
          <w:spacing w:val="23"/>
          <w:sz w:val="24"/>
          <w:szCs w:val="24"/>
        </w:rPr>
        <w:t xml:space="preserve"> </w:t>
      </w:r>
      <w:r w:rsidRPr="004A0A8B">
        <w:rPr>
          <w:rFonts w:ascii="Arial" w:hAnsi="Arial" w:cs="Arial"/>
          <w:sz w:val="24"/>
          <w:szCs w:val="24"/>
        </w:rPr>
        <w:t>valor</w:t>
      </w:r>
      <w:r w:rsidRPr="004A0A8B">
        <w:rPr>
          <w:rFonts w:ascii="Arial" w:hAnsi="Arial" w:cs="Arial"/>
          <w:spacing w:val="20"/>
          <w:sz w:val="24"/>
          <w:szCs w:val="24"/>
        </w:rPr>
        <w:t xml:space="preserve"> </w:t>
      </w:r>
      <w:r w:rsidRPr="004A0A8B">
        <w:rPr>
          <w:rFonts w:ascii="Arial" w:hAnsi="Arial" w:cs="Arial"/>
          <w:sz w:val="24"/>
          <w:szCs w:val="24"/>
        </w:rPr>
        <w:t>ofertado</w:t>
      </w:r>
      <w:r w:rsidRPr="004A0A8B">
        <w:rPr>
          <w:rFonts w:ascii="Arial" w:hAnsi="Arial" w:cs="Arial"/>
          <w:spacing w:val="23"/>
          <w:sz w:val="24"/>
          <w:szCs w:val="24"/>
        </w:rPr>
        <w:t xml:space="preserve"> </w:t>
      </w:r>
      <w:r w:rsidRPr="004A0A8B">
        <w:rPr>
          <w:rFonts w:ascii="Arial" w:hAnsi="Arial" w:cs="Arial"/>
          <w:sz w:val="24"/>
          <w:szCs w:val="24"/>
        </w:rPr>
        <w:t>estão</w:t>
      </w:r>
      <w:r w:rsidRPr="004A0A8B">
        <w:rPr>
          <w:rFonts w:ascii="Arial" w:hAnsi="Arial" w:cs="Arial"/>
          <w:spacing w:val="26"/>
          <w:sz w:val="24"/>
          <w:szCs w:val="24"/>
        </w:rPr>
        <w:t xml:space="preserve"> </w:t>
      </w:r>
      <w:r w:rsidRPr="004A0A8B">
        <w:rPr>
          <w:rFonts w:ascii="Arial" w:hAnsi="Arial" w:cs="Arial"/>
          <w:sz w:val="24"/>
          <w:szCs w:val="24"/>
        </w:rPr>
        <w:t>incluídas</w:t>
      </w:r>
      <w:r w:rsidRPr="004A0A8B">
        <w:rPr>
          <w:rFonts w:ascii="Arial" w:hAnsi="Arial" w:cs="Arial"/>
          <w:spacing w:val="21"/>
          <w:sz w:val="24"/>
          <w:szCs w:val="24"/>
        </w:rPr>
        <w:t xml:space="preserve"> </w:t>
      </w:r>
      <w:r w:rsidRPr="004A0A8B">
        <w:rPr>
          <w:rFonts w:ascii="Arial" w:hAnsi="Arial" w:cs="Arial"/>
          <w:sz w:val="24"/>
          <w:szCs w:val="24"/>
        </w:rPr>
        <w:t>todas</w:t>
      </w:r>
      <w:r w:rsidRPr="004A0A8B">
        <w:rPr>
          <w:rFonts w:ascii="Arial" w:hAnsi="Arial" w:cs="Arial"/>
          <w:spacing w:val="21"/>
          <w:sz w:val="24"/>
          <w:szCs w:val="24"/>
        </w:rPr>
        <w:t xml:space="preserve"> </w:t>
      </w:r>
      <w:r w:rsidRPr="004A0A8B">
        <w:rPr>
          <w:rFonts w:ascii="Arial" w:hAnsi="Arial" w:cs="Arial"/>
          <w:sz w:val="24"/>
          <w:szCs w:val="24"/>
        </w:rPr>
        <w:t>as</w:t>
      </w:r>
      <w:r w:rsidRPr="004A0A8B">
        <w:rPr>
          <w:rFonts w:ascii="Arial" w:hAnsi="Arial" w:cs="Arial"/>
          <w:spacing w:val="21"/>
          <w:sz w:val="24"/>
          <w:szCs w:val="24"/>
        </w:rPr>
        <w:t xml:space="preserve"> </w:t>
      </w:r>
      <w:r w:rsidRPr="004A0A8B">
        <w:rPr>
          <w:rFonts w:ascii="Arial" w:hAnsi="Arial" w:cs="Arial"/>
          <w:sz w:val="24"/>
          <w:szCs w:val="24"/>
        </w:rPr>
        <w:t>despesas</w:t>
      </w:r>
      <w:r w:rsidRPr="004A0A8B">
        <w:rPr>
          <w:rFonts w:ascii="Arial" w:hAnsi="Arial" w:cs="Arial"/>
          <w:spacing w:val="21"/>
          <w:sz w:val="24"/>
          <w:szCs w:val="24"/>
        </w:rPr>
        <w:t xml:space="preserve"> </w:t>
      </w:r>
      <w:r w:rsidRPr="004A0A8B">
        <w:rPr>
          <w:rFonts w:ascii="Arial" w:hAnsi="Arial" w:cs="Arial"/>
          <w:sz w:val="24"/>
          <w:szCs w:val="24"/>
        </w:rPr>
        <w:t>ordinárias</w:t>
      </w:r>
      <w:r w:rsidRPr="004A0A8B">
        <w:rPr>
          <w:rFonts w:ascii="Arial" w:hAnsi="Arial" w:cs="Arial"/>
          <w:spacing w:val="21"/>
          <w:sz w:val="24"/>
          <w:szCs w:val="24"/>
        </w:rPr>
        <w:t xml:space="preserve"> </w:t>
      </w:r>
      <w:r w:rsidRPr="004A0A8B">
        <w:rPr>
          <w:rFonts w:ascii="Arial" w:hAnsi="Arial" w:cs="Arial"/>
          <w:sz w:val="24"/>
          <w:szCs w:val="24"/>
        </w:rPr>
        <w:t>diretas</w:t>
      </w:r>
      <w:r w:rsidRPr="004A0A8B">
        <w:rPr>
          <w:rFonts w:ascii="Arial" w:hAnsi="Arial" w:cs="Arial"/>
          <w:spacing w:val="23"/>
          <w:sz w:val="24"/>
          <w:szCs w:val="24"/>
        </w:rPr>
        <w:t xml:space="preserve"> </w:t>
      </w:r>
      <w:r w:rsidRPr="004A0A8B">
        <w:rPr>
          <w:rFonts w:ascii="Arial" w:hAnsi="Arial" w:cs="Arial"/>
          <w:sz w:val="24"/>
          <w:szCs w:val="24"/>
        </w:rPr>
        <w:t>e</w:t>
      </w:r>
      <w:r w:rsidRPr="004A0A8B">
        <w:rPr>
          <w:rFonts w:ascii="Arial" w:hAnsi="Arial" w:cs="Arial"/>
          <w:spacing w:val="22"/>
          <w:sz w:val="24"/>
          <w:szCs w:val="24"/>
        </w:rPr>
        <w:t xml:space="preserve"> </w:t>
      </w:r>
      <w:r w:rsidRPr="004A0A8B">
        <w:rPr>
          <w:rFonts w:ascii="Arial" w:hAnsi="Arial" w:cs="Arial"/>
          <w:sz w:val="24"/>
          <w:szCs w:val="24"/>
        </w:rPr>
        <w:t>indiretas</w:t>
      </w:r>
      <w:r w:rsidRPr="004A0A8B">
        <w:rPr>
          <w:rFonts w:ascii="Arial" w:hAnsi="Arial" w:cs="Arial"/>
          <w:spacing w:val="22"/>
          <w:sz w:val="24"/>
          <w:szCs w:val="24"/>
        </w:rPr>
        <w:t xml:space="preserve"> </w:t>
      </w:r>
      <w:r w:rsidRPr="004A0A8B">
        <w:rPr>
          <w:rFonts w:ascii="Arial" w:hAnsi="Arial" w:cs="Arial"/>
          <w:sz w:val="24"/>
          <w:szCs w:val="24"/>
        </w:rPr>
        <w:t>decorrentes</w:t>
      </w:r>
      <w:r w:rsidRPr="004A0A8B">
        <w:rPr>
          <w:rFonts w:ascii="Arial" w:hAnsi="Arial" w:cs="Arial"/>
          <w:spacing w:val="21"/>
          <w:sz w:val="24"/>
          <w:szCs w:val="24"/>
        </w:rPr>
        <w:t xml:space="preserve"> </w:t>
      </w:r>
      <w:r w:rsidRPr="004A0A8B">
        <w:rPr>
          <w:rFonts w:ascii="Arial" w:hAnsi="Arial" w:cs="Arial"/>
          <w:sz w:val="24"/>
          <w:szCs w:val="24"/>
        </w:rPr>
        <w:t>da</w:t>
      </w:r>
      <w:r w:rsidRPr="004A0A8B">
        <w:rPr>
          <w:rFonts w:ascii="Arial" w:hAnsi="Arial" w:cs="Arial"/>
          <w:spacing w:val="22"/>
          <w:sz w:val="24"/>
          <w:szCs w:val="24"/>
        </w:rPr>
        <w:t xml:space="preserve"> </w:t>
      </w:r>
      <w:r w:rsidRPr="004A0A8B">
        <w:rPr>
          <w:rFonts w:ascii="Arial" w:hAnsi="Arial" w:cs="Arial"/>
          <w:sz w:val="24"/>
          <w:szCs w:val="24"/>
        </w:rPr>
        <w:t>execução</w:t>
      </w:r>
      <w:r w:rsidRPr="004A0A8B">
        <w:rPr>
          <w:rFonts w:ascii="Arial" w:hAnsi="Arial" w:cs="Arial"/>
          <w:spacing w:val="23"/>
          <w:sz w:val="24"/>
          <w:szCs w:val="24"/>
        </w:rPr>
        <w:t xml:space="preserve"> </w:t>
      </w:r>
      <w:r w:rsidRPr="004A0A8B">
        <w:rPr>
          <w:rFonts w:ascii="Arial" w:hAnsi="Arial" w:cs="Arial"/>
          <w:sz w:val="24"/>
          <w:szCs w:val="24"/>
        </w:rPr>
        <w:t>do</w:t>
      </w:r>
      <w:r w:rsidRPr="004A0A8B">
        <w:rPr>
          <w:rFonts w:ascii="Arial" w:hAnsi="Arial" w:cs="Arial"/>
          <w:spacing w:val="23"/>
          <w:sz w:val="24"/>
          <w:szCs w:val="24"/>
        </w:rPr>
        <w:t xml:space="preserve"> </w:t>
      </w:r>
      <w:r w:rsidRPr="004A0A8B">
        <w:rPr>
          <w:rFonts w:ascii="Arial" w:hAnsi="Arial" w:cs="Arial"/>
          <w:sz w:val="24"/>
          <w:szCs w:val="24"/>
        </w:rPr>
        <w:t>objeto,</w:t>
      </w:r>
      <w:r w:rsidRPr="004A0A8B">
        <w:rPr>
          <w:rFonts w:ascii="Arial" w:hAnsi="Arial" w:cs="Arial"/>
          <w:spacing w:val="-47"/>
          <w:sz w:val="24"/>
          <w:szCs w:val="24"/>
        </w:rPr>
        <w:t xml:space="preserve"> </w:t>
      </w:r>
      <w:r w:rsidRPr="004A0A8B">
        <w:rPr>
          <w:rFonts w:ascii="Arial" w:hAnsi="Arial" w:cs="Arial"/>
          <w:sz w:val="24"/>
          <w:szCs w:val="24"/>
        </w:rPr>
        <w:t>inclusive</w:t>
      </w:r>
      <w:r w:rsidRPr="004A0A8B">
        <w:rPr>
          <w:rFonts w:ascii="Arial" w:hAnsi="Arial" w:cs="Arial"/>
          <w:spacing w:val="28"/>
          <w:sz w:val="24"/>
          <w:szCs w:val="24"/>
        </w:rPr>
        <w:t xml:space="preserve"> </w:t>
      </w:r>
      <w:r w:rsidRPr="004A0A8B">
        <w:rPr>
          <w:rFonts w:ascii="Arial" w:hAnsi="Arial" w:cs="Arial"/>
          <w:sz w:val="24"/>
          <w:szCs w:val="24"/>
        </w:rPr>
        <w:t>tributos</w:t>
      </w:r>
      <w:r w:rsidRPr="004A0A8B">
        <w:rPr>
          <w:rFonts w:ascii="Arial" w:hAnsi="Arial" w:cs="Arial"/>
          <w:spacing w:val="27"/>
          <w:sz w:val="24"/>
          <w:szCs w:val="24"/>
        </w:rPr>
        <w:t xml:space="preserve"> </w:t>
      </w:r>
      <w:r w:rsidRPr="004A0A8B">
        <w:rPr>
          <w:rFonts w:ascii="Arial" w:hAnsi="Arial" w:cs="Arial"/>
          <w:sz w:val="24"/>
          <w:szCs w:val="24"/>
        </w:rPr>
        <w:t>e/ou</w:t>
      </w:r>
      <w:r w:rsidRPr="004A0A8B">
        <w:rPr>
          <w:rFonts w:ascii="Arial" w:hAnsi="Arial" w:cs="Arial"/>
          <w:spacing w:val="29"/>
          <w:sz w:val="24"/>
          <w:szCs w:val="24"/>
        </w:rPr>
        <w:t xml:space="preserve"> </w:t>
      </w:r>
      <w:r w:rsidRPr="004A0A8B">
        <w:rPr>
          <w:rFonts w:ascii="Arial" w:hAnsi="Arial" w:cs="Arial"/>
          <w:sz w:val="24"/>
          <w:szCs w:val="24"/>
        </w:rPr>
        <w:t>impostos,</w:t>
      </w:r>
      <w:r w:rsidRPr="004A0A8B">
        <w:rPr>
          <w:rFonts w:ascii="Arial" w:hAnsi="Arial" w:cs="Arial"/>
          <w:spacing w:val="28"/>
          <w:sz w:val="24"/>
          <w:szCs w:val="24"/>
        </w:rPr>
        <w:t xml:space="preserve"> </w:t>
      </w:r>
      <w:r w:rsidRPr="004A0A8B">
        <w:rPr>
          <w:rFonts w:ascii="Arial" w:hAnsi="Arial" w:cs="Arial"/>
          <w:sz w:val="24"/>
          <w:szCs w:val="24"/>
        </w:rPr>
        <w:t>encargos</w:t>
      </w:r>
      <w:r w:rsidRPr="004A0A8B">
        <w:rPr>
          <w:rFonts w:ascii="Arial" w:hAnsi="Arial" w:cs="Arial"/>
          <w:spacing w:val="27"/>
          <w:sz w:val="24"/>
          <w:szCs w:val="24"/>
        </w:rPr>
        <w:t xml:space="preserve"> </w:t>
      </w:r>
      <w:r w:rsidRPr="004A0A8B">
        <w:rPr>
          <w:rFonts w:ascii="Arial" w:hAnsi="Arial" w:cs="Arial"/>
          <w:sz w:val="24"/>
          <w:szCs w:val="24"/>
        </w:rPr>
        <w:t>sociais,</w:t>
      </w:r>
      <w:r w:rsidRPr="004A0A8B">
        <w:rPr>
          <w:rFonts w:ascii="Arial" w:hAnsi="Arial" w:cs="Arial"/>
          <w:spacing w:val="29"/>
          <w:sz w:val="24"/>
          <w:szCs w:val="24"/>
        </w:rPr>
        <w:t xml:space="preserve"> </w:t>
      </w:r>
      <w:r w:rsidRPr="004A0A8B">
        <w:rPr>
          <w:rFonts w:ascii="Arial" w:hAnsi="Arial" w:cs="Arial"/>
          <w:sz w:val="24"/>
          <w:szCs w:val="24"/>
        </w:rPr>
        <w:t>trabalhistas,</w:t>
      </w:r>
      <w:r w:rsidRPr="004A0A8B">
        <w:rPr>
          <w:rFonts w:ascii="Arial" w:hAnsi="Arial" w:cs="Arial"/>
          <w:spacing w:val="28"/>
          <w:sz w:val="24"/>
          <w:szCs w:val="24"/>
        </w:rPr>
        <w:t xml:space="preserve"> </w:t>
      </w:r>
      <w:r w:rsidRPr="004A0A8B">
        <w:rPr>
          <w:rFonts w:ascii="Arial" w:hAnsi="Arial" w:cs="Arial"/>
          <w:sz w:val="24"/>
          <w:szCs w:val="24"/>
        </w:rPr>
        <w:t>previdenciários,</w:t>
      </w:r>
      <w:r w:rsidRPr="004A0A8B">
        <w:rPr>
          <w:rFonts w:ascii="Arial" w:hAnsi="Arial" w:cs="Arial"/>
          <w:spacing w:val="26"/>
          <w:sz w:val="24"/>
          <w:szCs w:val="24"/>
        </w:rPr>
        <w:t xml:space="preserve"> </w:t>
      </w:r>
      <w:r w:rsidRPr="004A0A8B">
        <w:rPr>
          <w:rFonts w:ascii="Arial" w:hAnsi="Arial" w:cs="Arial"/>
          <w:sz w:val="24"/>
          <w:szCs w:val="24"/>
        </w:rPr>
        <w:t>fiscais</w:t>
      </w:r>
      <w:r w:rsidRPr="004A0A8B">
        <w:rPr>
          <w:rFonts w:ascii="Arial" w:hAnsi="Arial" w:cs="Arial"/>
          <w:spacing w:val="27"/>
          <w:sz w:val="24"/>
          <w:szCs w:val="24"/>
        </w:rPr>
        <w:t xml:space="preserve"> </w:t>
      </w:r>
      <w:r w:rsidRPr="004A0A8B">
        <w:rPr>
          <w:rFonts w:ascii="Arial" w:hAnsi="Arial" w:cs="Arial"/>
          <w:sz w:val="24"/>
          <w:szCs w:val="24"/>
        </w:rPr>
        <w:t>e</w:t>
      </w:r>
      <w:r w:rsidRPr="004A0A8B">
        <w:rPr>
          <w:rFonts w:ascii="Arial" w:hAnsi="Arial" w:cs="Arial"/>
          <w:spacing w:val="28"/>
          <w:sz w:val="24"/>
          <w:szCs w:val="24"/>
        </w:rPr>
        <w:t xml:space="preserve"> </w:t>
      </w:r>
      <w:r w:rsidRPr="004A0A8B">
        <w:rPr>
          <w:rFonts w:ascii="Arial" w:hAnsi="Arial" w:cs="Arial"/>
          <w:sz w:val="24"/>
          <w:szCs w:val="24"/>
        </w:rPr>
        <w:t>comerciais</w:t>
      </w:r>
      <w:r w:rsidRPr="004A0A8B">
        <w:rPr>
          <w:rFonts w:ascii="Arial" w:hAnsi="Arial" w:cs="Arial"/>
          <w:spacing w:val="29"/>
          <w:sz w:val="24"/>
          <w:szCs w:val="24"/>
        </w:rPr>
        <w:t xml:space="preserve"> </w:t>
      </w:r>
      <w:r w:rsidRPr="004A0A8B">
        <w:rPr>
          <w:rFonts w:ascii="Arial" w:hAnsi="Arial" w:cs="Arial"/>
          <w:sz w:val="24"/>
          <w:szCs w:val="24"/>
        </w:rPr>
        <w:t>incidentes,</w:t>
      </w:r>
      <w:r w:rsidRPr="004A0A8B">
        <w:rPr>
          <w:rFonts w:ascii="Arial" w:hAnsi="Arial" w:cs="Arial"/>
          <w:spacing w:val="28"/>
          <w:sz w:val="24"/>
          <w:szCs w:val="24"/>
        </w:rPr>
        <w:t xml:space="preserve"> </w:t>
      </w:r>
      <w:r w:rsidRPr="004A0A8B">
        <w:rPr>
          <w:rFonts w:ascii="Arial" w:hAnsi="Arial" w:cs="Arial"/>
          <w:sz w:val="24"/>
          <w:szCs w:val="24"/>
        </w:rPr>
        <w:t>bem</w:t>
      </w:r>
      <w:r w:rsidRPr="004A0A8B">
        <w:rPr>
          <w:rFonts w:ascii="Arial" w:hAnsi="Arial" w:cs="Arial"/>
          <w:spacing w:val="-47"/>
          <w:sz w:val="24"/>
          <w:szCs w:val="24"/>
        </w:rPr>
        <w:t xml:space="preserve"> </w:t>
      </w:r>
      <w:r w:rsidRPr="004A0A8B">
        <w:rPr>
          <w:rFonts w:ascii="Arial" w:hAnsi="Arial" w:cs="Arial"/>
          <w:sz w:val="24"/>
          <w:szCs w:val="24"/>
        </w:rPr>
        <w:t>como taxas</w:t>
      </w:r>
      <w:r w:rsidRPr="004A0A8B">
        <w:rPr>
          <w:rFonts w:ascii="Arial" w:hAnsi="Arial" w:cs="Arial"/>
          <w:spacing w:val="-1"/>
          <w:sz w:val="24"/>
          <w:szCs w:val="24"/>
        </w:rPr>
        <w:t xml:space="preserve"> </w:t>
      </w:r>
      <w:r w:rsidRPr="004A0A8B">
        <w:rPr>
          <w:rFonts w:ascii="Arial" w:hAnsi="Arial" w:cs="Arial"/>
          <w:sz w:val="24"/>
          <w:szCs w:val="24"/>
        </w:rPr>
        <w:t>de</w:t>
      </w:r>
      <w:r w:rsidRPr="004A0A8B">
        <w:rPr>
          <w:rFonts w:ascii="Arial" w:hAnsi="Arial" w:cs="Arial"/>
          <w:spacing w:val="-1"/>
          <w:sz w:val="24"/>
          <w:szCs w:val="24"/>
        </w:rPr>
        <w:t xml:space="preserve"> </w:t>
      </w:r>
      <w:r w:rsidRPr="004A0A8B">
        <w:rPr>
          <w:rFonts w:ascii="Arial" w:hAnsi="Arial" w:cs="Arial"/>
          <w:sz w:val="24"/>
          <w:szCs w:val="24"/>
        </w:rPr>
        <w:t>licenciamento</w:t>
      </w:r>
      <w:r w:rsidRPr="004A0A8B">
        <w:rPr>
          <w:rFonts w:ascii="Arial" w:hAnsi="Arial" w:cs="Arial"/>
          <w:spacing w:val="3"/>
          <w:sz w:val="24"/>
          <w:szCs w:val="24"/>
        </w:rPr>
        <w:t xml:space="preserve"> </w:t>
      </w:r>
      <w:r w:rsidRPr="004A0A8B">
        <w:rPr>
          <w:rFonts w:ascii="Arial" w:hAnsi="Arial" w:cs="Arial"/>
          <w:sz w:val="24"/>
          <w:szCs w:val="24"/>
        </w:rPr>
        <w:t>e</w:t>
      </w:r>
      <w:r w:rsidRPr="004A0A8B">
        <w:rPr>
          <w:rFonts w:ascii="Arial" w:hAnsi="Arial" w:cs="Arial"/>
          <w:spacing w:val="-3"/>
          <w:sz w:val="24"/>
          <w:szCs w:val="24"/>
        </w:rPr>
        <w:t xml:space="preserve"> </w:t>
      </w:r>
      <w:r w:rsidRPr="004A0A8B">
        <w:rPr>
          <w:rFonts w:ascii="Arial" w:hAnsi="Arial" w:cs="Arial"/>
          <w:sz w:val="24"/>
          <w:szCs w:val="24"/>
        </w:rPr>
        <w:t>outros</w:t>
      </w:r>
      <w:r w:rsidRPr="004A0A8B">
        <w:rPr>
          <w:rFonts w:ascii="Arial" w:hAnsi="Arial" w:cs="Arial"/>
          <w:spacing w:val="-1"/>
          <w:sz w:val="24"/>
          <w:szCs w:val="24"/>
        </w:rPr>
        <w:t xml:space="preserve"> </w:t>
      </w:r>
      <w:r w:rsidRPr="004A0A8B">
        <w:rPr>
          <w:rFonts w:ascii="Arial" w:hAnsi="Arial" w:cs="Arial"/>
          <w:sz w:val="24"/>
          <w:szCs w:val="24"/>
        </w:rPr>
        <w:t>necessários</w:t>
      </w:r>
      <w:r w:rsidRPr="004A0A8B">
        <w:rPr>
          <w:rFonts w:ascii="Arial" w:hAnsi="Arial" w:cs="Arial"/>
          <w:spacing w:val="-2"/>
          <w:sz w:val="24"/>
          <w:szCs w:val="24"/>
        </w:rPr>
        <w:t xml:space="preserve"> </w:t>
      </w:r>
      <w:r w:rsidRPr="004A0A8B">
        <w:rPr>
          <w:rFonts w:ascii="Arial" w:hAnsi="Arial" w:cs="Arial"/>
          <w:sz w:val="24"/>
          <w:szCs w:val="24"/>
        </w:rPr>
        <w:t>ao</w:t>
      </w:r>
      <w:r w:rsidRPr="004A0A8B">
        <w:rPr>
          <w:rFonts w:ascii="Arial" w:hAnsi="Arial" w:cs="Arial"/>
          <w:spacing w:val="1"/>
          <w:sz w:val="24"/>
          <w:szCs w:val="24"/>
        </w:rPr>
        <w:t xml:space="preserve"> </w:t>
      </w:r>
      <w:r w:rsidRPr="004A0A8B">
        <w:rPr>
          <w:rFonts w:ascii="Arial" w:hAnsi="Arial" w:cs="Arial"/>
          <w:sz w:val="24"/>
          <w:szCs w:val="24"/>
        </w:rPr>
        <w:t>cumprimento integral</w:t>
      </w:r>
      <w:r w:rsidRPr="004A0A8B">
        <w:rPr>
          <w:rFonts w:ascii="Arial" w:hAnsi="Arial" w:cs="Arial"/>
          <w:spacing w:val="-2"/>
          <w:sz w:val="24"/>
          <w:szCs w:val="24"/>
        </w:rPr>
        <w:t xml:space="preserve"> </w:t>
      </w:r>
      <w:r w:rsidRPr="004A0A8B">
        <w:rPr>
          <w:rFonts w:ascii="Arial" w:hAnsi="Arial" w:cs="Arial"/>
          <w:sz w:val="24"/>
          <w:szCs w:val="24"/>
        </w:rPr>
        <w:t>do</w:t>
      </w:r>
      <w:r w:rsidRPr="004A0A8B">
        <w:rPr>
          <w:rFonts w:ascii="Arial" w:hAnsi="Arial" w:cs="Arial"/>
          <w:spacing w:val="-2"/>
          <w:sz w:val="24"/>
          <w:szCs w:val="24"/>
        </w:rPr>
        <w:t xml:space="preserve"> </w:t>
      </w:r>
      <w:r w:rsidRPr="004A0A8B">
        <w:rPr>
          <w:rFonts w:ascii="Arial" w:hAnsi="Arial" w:cs="Arial"/>
          <w:sz w:val="24"/>
          <w:szCs w:val="24"/>
        </w:rPr>
        <w:t>objeto</w:t>
      </w:r>
      <w:r w:rsidRPr="004A0A8B">
        <w:rPr>
          <w:rFonts w:ascii="Arial" w:hAnsi="Arial" w:cs="Arial"/>
          <w:spacing w:val="1"/>
          <w:sz w:val="24"/>
          <w:szCs w:val="24"/>
        </w:rPr>
        <w:t xml:space="preserve"> </w:t>
      </w:r>
      <w:r w:rsidRPr="004A0A8B">
        <w:rPr>
          <w:rFonts w:ascii="Arial" w:hAnsi="Arial" w:cs="Arial"/>
          <w:sz w:val="24"/>
          <w:szCs w:val="24"/>
        </w:rPr>
        <w:t>da</w:t>
      </w:r>
      <w:r w:rsidRPr="004A0A8B">
        <w:rPr>
          <w:rFonts w:ascii="Arial" w:hAnsi="Arial" w:cs="Arial"/>
          <w:spacing w:val="-1"/>
          <w:sz w:val="24"/>
          <w:szCs w:val="24"/>
        </w:rPr>
        <w:t xml:space="preserve"> </w:t>
      </w:r>
      <w:r w:rsidRPr="004A0A8B">
        <w:rPr>
          <w:rFonts w:ascii="Arial" w:hAnsi="Arial" w:cs="Arial"/>
          <w:sz w:val="24"/>
          <w:szCs w:val="24"/>
        </w:rPr>
        <w:t>contratação.</w:t>
      </w:r>
    </w:p>
    <w:p w14:paraId="55F915D3" w14:textId="77777777" w:rsidR="004121AE" w:rsidRPr="004A0A8B" w:rsidRDefault="004121AE" w:rsidP="004121AE">
      <w:pPr>
        <w:ind w:left="132"/>
        <w:rPr>
          <w:rFonts w:ascii="Arial" w:hAnsi="Arial" w:cs="Arial"/>
          <w:b/>
          <w:sz w:val="24"/>
          <w:szCs w:val="24"/>
        </w:rPr>
      </w:pPr>
      <w:r w:rsidRPr="004A0A8B">
        <w:rPr>
          <w:rFonts w:ascii="Arial" w:hAnsi="Arial" w:cs="Arial"/>
          <w:b/>
          <w:sz w:val="24"/>
          <w:szCs w:val="24"/>
          <w:u w:val="single"/>
        </w:rPr>
        <w:t>Validade</w:t>
      </w:r>
      <w:r w:rsidRPr="004A0A8B">
        <w:rPr>
          <w:rFonts w:ascii="Arial" w:hAnsi="Arial" w:cs="Arial"/>
          <w:b/>
          <w:spacing w:val="-1"/>
          <w:sz w:val="24"/>
          <w:szCs w:val="24"/>
          <w:u w:val="single"/>
        </w:rPr>
        <w:t xml:space="preserve"> </w:t>
      </w:r>
      <w:r w:rsidRPr="004A0A8B">
        <w:rPr>
          <w:rFonts w:ascii="Arial" w:hAnsi="Arial" w:cs="Arial"/>
          <w:b/>
          <w:sz w:val="24"/>
          <w:szCs w:val="24"/>
          <w:u w:val="single"/>
        </w:rPr>
        <w:t>da</w:t>
      </w:r>
      <w:r w:rsidRPr="004A0A8B">
        <w:rPr>
          <w:rFonts w:ascii="Arial" w:hAnsi="Arial" w:cs="Arial"/>
          <w:b/>
          <w:spacing w:val="-2"/>
          <w:sz w:val="24"/>
          <w:szCs w:val="24"/>
          <w:u w:val="single"/>
        </w:rPr>
        <w:t xml:space="preserve"> </w:t>
      </w:r>
      <w:r w:rsidRPr="004A0A8B">
        <w:rPr>
          <w:rFonts w:ascii="Arial" w:hAnsi="Arial" w:cs="Arial"/>
          <w:b/>
          <w:sz w:val="24"/>
          <w:szCs w:val="24"/>
          <w:u w:val="single"/>
        </w:rPr>
        <w:t>Proposta:</w:t>
      </w:r>
      <w:r w:rsidRPr="004A0A8B">
        <w:rPr>
          <w:rFonts w:ascii="Arial" w:hAnsi="Arial" w:cs="Arial"/>
          <w:b/>
          <w:spacing w:val="-1"/>
          <w:sz w:val="24"/>
          <w:szCs w:val="24"/>
          <w:u w:val="single"/>
        </w:rPr>
        <w:t xml:space="preserve"> </w:t>
      </w:r>
      <w:r w:rsidRPr="004A0A8B">
        <w:rPr>
          <w:rFonts w:ascii="Arial" w:hAnsi="Arial" w:cs="Arial"/>
          <w:b/>
          <w:sz w:val="24"/>
          <w:szCs w:val="24"/>
          <w:u w:val="single"/>
        </w:rPr>
        <w:t>60</w:t>
      </w:r>
      <w:r w:rsidRPr="004A0A8B">
        <w:rPr>
          <w:rFonts w:ascii="Arial" w:hAnsi="Arial" w:cs="Arial"/>
          <w:b/>
          <w:spacing w:val="-3"/>
          <w:sz w:val="24"/>
          <w:szCs w:val="24"/>
          <w:u w:val="single"/>
        </w:rPr>
        <w:t xml:space="preserve"> </w:t>
      </w:r>
      <w:r w:rsidRPr="004A0A8B">
        <w:rPr>
          <w:rFonts w:ascii="Arial" w:hAnsi="Arial" w:cs="Arial"/>
          <w:b/>
          <w:sz w:val="24"/>
          <w:szCs w:val="24"/>
          <w:u w:val="single"/>
        </w:rPr>
        <w:t>(sessenta) dias.</w:t>
      </w:r>
    </w:p>
    <w:p w14:paraId="4FC71E10" w14:textId="77777777" w:rsidR="004121AE" w:rsidRPr="004A0A8B"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A0A8B">
        <w:rPr>
          <w:rFonts w:ascii="Arial" w:eastAsia="Times New Roman" w:hAnsi="Arial" w:cs="Arial"/>
          <w:sz w:val="24"/>
          <w:szCs w:val="24"/>
          <w:lang w:val="pt-PT"/>
        </w:rPr>
        <w:t>Local</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(XXXXX),</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XX</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de</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XXXXXXXX</w:t>
      </w:r>
      <w:r w:rsidRPr="004A0A8B">
        <w:rPr>
          <w:rFonts w:ascii="Arial" w:eastAsia="Times New Roman" w:hAnsi="Arial" w:cs="Arial"/>
          <w:spacing w:val="3"/>
          <w:sz w:val="24"/>
          <w:szCs w:val="24"/>
          <w:lang w:val="pt-PT"/>
        </w:rPr>
        <w:t xml:space="preserve"> </w:t>
      </w:r>
      <w:r w:rsidRPr="004A0A8B">
        <w:rPr>
          <w:rFonts w:ascii="Arial" w:eastAsia="Times New Roman" w:hAnsi="Arial" w:cs="Arial"/>
          <w:sz w:val="24"/>
          <w:szCs w:val="24"/>
          <w:lang w:val="pt-PT"/>
        </w:rPr>
        <w:t>de</w:t>
      </w:r>
      <w:r w:rsidRPr="004A0A8B">
        <w:rPr>
          <w:rFonts w:ascii="Arial" w:eastAsia="Times New Roman" w:hAnsi="Arial" w:cs="Arial"/>
          <w:spacing w:val="-1"/>
          <w:sz w:val="24"/>
          <w:szCs w:val="24"/>
          <w:lang w:val="pt-PT"/>
        </w:rPr>
        <w:t xml:space="preserve"> </w:t>
      </w:r>
      <w:r w:rsidR="0076737A" w:rsidRPr="004A0A8B">
        <w:rPr>
          <w:rFonts w:ascii="Arial" w:eastAsia="Times New Roman" w:hAnsi="Arial" w:cs="Arial"/>
          <w:sz w:val="24"/>
          <w:szCs w:val="24"/>
          <w:lang w:val="pt-PT"/>
        </w:rPr>
        <w:t>20XX</w:t>
      </w:r>
      <w:r w:rsidRPr="004A0A8B">
        <w:rPr>
          <w:rFonts w:ascii="Arial" w:eastAsia="Times New Roman" w:hAnsi="Arial" w:cs="Arial"/>
          <w:sz w:val="24"/>
          <w:szCs w:val="24"/>
          <w:lang w:val="pt-PT"/>
        </w:rPr>
        <w:t>.</w:t>
      </w:r>
    </w:p>
    <w:p w14:paraId="24D9208F" w14:textId="77777777" w:rsidR="004121AE" w:rsidRPr="004A0A8B"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A0A8B"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A0A8B">
        <w:rPr>
          <w:rFonts w:ascii="Arial" w:eastAsia="Times New Roman" w:hAnsi="Arial" w:cs="Arial"/>
          <w:sz w:val="24"/>
          <w:szCs w:val="24"/>
          <w:lang w:val="pt-PT"/>
        </w:rPr>
        <w:t>Carimbo</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com</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CNPJ</w:t>
      </w:r>
      <w:r w:rsidRPr="004A0A8B">
        <w:rPr>
          <w:rFonts w:ascii="Arial" w:eastAsia="Times New Roman" w:hAnsi="Arial" w:cs="Arial"/>
          <w:spacing w:val="-3"/>
          <w:sz w:val="24"/>
          <w:szCs w:val="24"/>
          <w:lang w:val="pt-PT"/>
        </w:rPr>
        <w:t xml:space="preserve"> </w:t>
      </w:r>
      <w:r w:rsidRPr="004A0A8B">
        <w:rPr>
          <w:rFonts w:ascii="Arial" w:eastAsia="Times New Roman" w:hAnsi="Arial" w:cs="Arial"/>
          <w:sz w:val="24"/>
          <w:szCs w:val="24"/>
          <w:lang w:val="pt-PT"/>
        </w:rPr>
        <w:t>da</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Empresa</w:t>
      </w:r>
    </w:p>
    <w:p w14:paraId="2504476F" w14:textId="77777777" w:rsidR="004121AE" w:rsidRPr="004A0A8B"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A0A8B">
        <w:rPr>
          <w:rFonts w:ascii="Arial" w:eastAsia="Times New Roman" w:hAnsi="Arial" w:cs="Arial"/>
          <w:sz w:val="24"/>
          <w:szCs w:val="24"/>
          <w:lang w:val="pt-PT"/>
        </w:rPr>
        <w:t>Assinatura do Represente da Empresa</w:t>
      </w:r>
      <w:r w:rsidRPr="004A0A8B">
        <w:rPr>
          <w:rFonts w:ascii="Arial" w:eastAsia="Times New Roman" w:hAnsi="Arial" w:cs="Arial"/>
          <w:spacing w:val="-47"/>
          <w:sz w:val="24"/>
          <w:szCs w:val="24"/>
          <w:lang w:val="pt-PT"/>
        </w:rPr>
        <w:t xml:space="preserve"> </w:t>
      </w:r>
      <w:r w:rsidRPr="004A0A8B">
        <w:rPr>
          <w:rFonts w:ascii="Arial" w:eastAsia="Times New Roman" w:hAnsi="Arial" w:cs="Arial"/>
          <w:sz w:val="24"/>
          <w:szCs w:val="24"/>
          <w:lang w:val="pt-PT"/>
        </w:rPr>
        <w:t>(Por</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extenso ou</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assinatura</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digital)</w:t>
      </w:r>
    </w:p>
    <w:p w14:paraId="30352213" w14:textId="77777777" w:rsidR="004121AE" w:rsidRPr="004A0A8B" w:rsidRDefault="004121AE">
      <w:pPr>
        <w:rPr>
          <w:rFonts w:ascii="Arial" w:eastAsia="Times New Roman" w:hAnsi="Arial" w:cs="Arial"/>
          <w:b/>
          <w:sz w:val="24"/>
          <w:szCs w:val="24"/>
          <w:lang w:val="pt-PT"/>
        </w:rPr>
      </w:pPr>
      <w:r w:rsidRPr="004A0A8B">
        <w:rPr>
          <w:rFonts w:ascii="Arial" w:eastAsia="Times New Roman" w:hAnsi="Arial" w:cs="Arial"/>
          <w:b/>
          <w:sz w:val="24"/>
          <w:szCs w:val="24"/>
          <w:lang w:val="pt-PT"/>
        </w:rPr>
        <w:br w:type="page"/>
      </w:r>
    </w:p>
    <w:p w14:paraId="016907F3" w14:textId="2F5392AA" w:rsidR="004121AE" w:rsidRPr="004A0A8B" w:rsidRDefault="00D26BA6" w:rsidP="004121AE">
      <w:pPr>
        <w:widowControl w:val="0"/>
        <w:autoSpaceDE w:val="0"/>
        <w:autoSpaceDN w:val="0"/>
        <w:spacing w:after="0" w:line="240" w:lineRule="auto"/>
        <w:jc w:val="center"/>
        <w:rPr>
          <w:rFonts w:ascii="Arial" w:eastAsia="Times New Roman" w:hAnsi="Arial" w:cs="Arial"/>
          <w:sz w:val="24"/>
          <w:lang w:val="pt-PT"/>
        </w:rPr>
      </w:pPr>
      <w:r w:rsidRPr="004A0A8B">
        <w:rPr>
          <w:rFonts w:ascii="Arial" w:eastAsia="Times New Roman" w:hAnsi="Arial" w:cs="Arial"/>
          <w:b/>
          <w:bCs/>
          <w:iCs/>
          <w:sz w:val="24"/>
          <w:lang w:val="pt-PT"/>
        </w:rPr>
        <w:t>ANEXO V</w:t>
      </w:r>
    </w:p>
    <w:p w14:paraId="3562AEF9" w14:textId="77777777" w:rsidR="004121AE" w:rsidRPr="004A0A8B"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A0A8B"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A0A8B">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A0A8B"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A0A8B">
        <w:rPr>
          <w:rFonts w:ascii="Times New Roman" w:eastAsia="Times New Roman" w:hAnsi="Times New Roman" w:cs="Arial"/>
          <w:sz w:val="24"/>
          <w:lang w:val="pt-PT"/>
        </w:rPr>
        <w:t xml:space="preserve"> </w:t>
      </w:r>
    </w:p>
    <w:p w14:paraId="2B7A1C6A" w14:textId="77777777" w:rsidR="004121AE" w:rsidRPr="004A0A8B"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A0A8B">
        <w:rPr>
          <w:rFonts w:ascii="Times New Roman" w:eastAsia="Times New Roman" w:hAnsi="Times New Roman" w:cs="Arial"/>
          <w:sz w:val="24"/>
          <w:lang w:val="pt-PT"/>
        </w:rPr>
        <w:t xml:space="preserve"> </w:t>
      </w:r>
    </w:p>
    <w:p w14:paraId="06A0D82B" w14:textId="419612F8" w:rsidR="004121AE" w:rsidRPr="004A0A8B"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A0A8B">
        <w:rPr>
          <w:rFonts w:ascii="Arial" w:eastAsia="Times New Roman" w:hAnsi="Arial" w:cs="Arial"/>
          <w:sz w:val="24"/>
          <w:lang w:val="pt-PT"/>
        </w:rPr>
        <w:t xml:space="preserve">Declaramos, sob as sanções administrativas cabíveis e as penas da lei, para os devidos fins e especialmente no que se referir a </w:t>
      </w:r>
      <w:r w:rsidR="00681747" w:rsidRPr="004A0A8B">
        <w:rPr>
          <w:rFonts w:ascii="Arial" w:eastAsia="Times New Roman" w:hAnsi="Arial" w:cs="Arial"/>
          <w:sz w:val="24"/>
          <w:lang w:val="pt-PT"/>
        </w:rPr>
        <w:t xml:space="preserve">DISPENSA ELETRÔNICA Nº </w:t>
      </w:r>
      <w:r w:rsidR="004A0A8B">
        <w:rPr>
          <w:rFonts w:ascii="Arial" w:eastAsia="Times New Roman" w:hAnsi="Arial" w:cs="Arial"/>
          <w:sz w:val="24"/>
          <w:lang w:val="pt-PT"/>
        </w:rPr>
        <w:t>006</w:t>
      </w:r>
      <w:r w:rsidR="00681747" w:rsidRPr="004A0A8B">
        <w:rPr>
          <w:rFonts w:ascii="Arial" w:eastAsia="Times New Roman" w:hAnsi="Arial" w:cs="Arial"/>
          <w:sz w:val="24"/>
          <w:lang w:val="pt-PT"/>
        </w:rPr>
        <w:t>/</w:t>
      </w:r>
      <w:r w:rsidR="004A0A8B">
        <w:rPr>
          <w:rFonts w:ascii="Arial" w:eastAsia="Times New Roman" w:hAnsi="Arial" w:cs="Arial"/>
          <w:sz w:val="24"/>
          <w:lang w:val="pt-PT"/>
        </w:rPr>
        <w:t>2026</w:t>
      </w:r>
      <w:r w:rsidRPr="004A0A8B">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A0A8B">
        <w:rPr>
          <w:rFonts w:ascii="Arial" w:eastAsia="Times New Roman" w:hAnsi="Arial" w:cs="Arial"/>
          <w:b/>
          <w:sz w:val="24"/>
          <w:lang w:val="pt-PT"/>
        </w:rPr>
        <w:t xml:space="preserve">[microempreendedor individual/microempresa/empresa de pequeno porte], </w:t>
      </w:r>
      <w:r w:rsidRPr="004A0A8B">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A0A8B" w:rsidRDefault="004121AE" w:rsidP="004121AE">
      <w:pPr>
        <w:widowControl w:val="0"/>
        <w:autoSpaceDE w:val="0"/>
        <w:autoSpaceDN w:val="0"/>
        <w:spacing w:after="0" w:line="240" w:lineRule="auto"/>
        <w:jc w:val="both"/>
        <w:rPr>
          <w:rFonts w:ascii="Arial" w:eastAsia="Times New Roman" w:hAnsi="Arial" w:cs="Arial"/>
          <w:sz w:val="24"/>
          <w:lang w:val="pt-PT"/>
        </w:rPr>
      </w:pPr>
      <w:r w:rsidRPr="004A0A8B">
        <w:rPr>
          <w:rFonts w:ascii="Arial" w:eastAsia="Times New Roman" w:hAnsi="Arial" w:cs="Arial"/>
          <w:sz w:val="24"/>
          <w:lang w:val="pt-PT"/>
        </w:rPr>
        <w:t xml:space="preserve"> </w:t>
      </w:r>
    </w:p>
    <w:p w14:paraId="61B2575E" w14:textId="77777777" w:rsidR="004121AE" w:rsidRPr="004A0A8B" w:rsidRDefault="004121AE" w:rsidP="004121AE">
      <w:pPr>
        <w:widowControl w:val="0"/>
        <w:autoSpaceDE w:val="0"/>
        <w:autoSpaceDN w:val="0"/>
        <w:spacing w:after="0" w:line="240" w:lineRule="auto"/>
        <w:rPr>
          <w:rFonts w:ascii="Arial" w:eastAsia="Times New Roman" w:hAnsi="Arial" w:cs="Arial"/>
          <w:sz w:val="24"/>
          <w:lang w:val="pt-PT"/>
        </w:rPr>
      </w:pPr>
      <w:r w:rsidRPr="004A0A8B">
        <w:rPr>
          <w:rFonts w:ascii="Arial" w:eastAsia="Times New Roman" w:hAnsi="Arial" w:cs="Arial"/>
          <w:sz w:val="24"/>
          <w:lang w:val="pt-PT"/>
        </w:rPr>
        <w:t xml:space="preserve"> </w:t>
      </w:r>
    </w:p>
    <w:p w14:paraId="11CEA18B" w14:textId="77777777" w:rsidR="004121AE" w:rsidRPr="004A0A8B"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A0A8B">
        <w:rPr>
          <w:rFonts w:ascii="Arial" w:eastAsia="Times New Roman" w:hAnsi="Arial" w:cs="Arial"/>
          <w:sz w:val="24"/>
          <w:lang w:val="pt-PT"/>
        </w:rPr>
        <w:t xml:space="preserve">Local e data. </w:t>
      </w:r>
    </w:p>
    <w:p w14:paraId="3F1816A8" w14:textId="77777777" w:rsidR="004121AE" w:rsidRPr="004A0A8B" w:rsidRDefault="004121AE" w:rsidP="004121AE">
      <w:pPr>
        <w:widowControl w:val="0"/>
        <w:autoSpaceDE w:val="0"/>
        <w:autoSpaceDN w:val="0"/>
        <w:spacing w:after="0" w:line="240" w:lineRule="auto"/>
        <w:rPr>
          <w:rFonts w:ascii="Arial" w:eastAsia="Times New Roman" w:hAnsi="Arial" w:cs="Arial"/>
          <w:sz w:val="24"/>
          <w:lang w:val="pt-PT"/>
        </w:rPr>
      </w:pPr>
      <w:r w:rsidRPr="004A0A8B">
        <w:rPr>
          <w:rFonts w:ascii="Arial" w:eastAsia="Times New Roman" w:hAnsi="Arial" w:cs="Arial"/>
          <w:sz w:val="24"/>
          <w:lang w:val="pt-PT"/>
        </w:rPr>
        <w:t xml:space="preserve"> </w:t>
      </w:r>
    </w:p>
    <w:p w14:paraId="1A29F79C" w14:textId="77777777" w:rsidR="004121AE" w:rsidRPr="004A0A8B"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A0A8B"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A0A8B"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A0A8B">
        <w:rPr>
          <w:rFonts w:ascii="Arial" w:eastAsia="Times New Roman" w:hAnsi="Arial" w:cs="Arial"/>
          <w:sz w:val="24"/>
          <w:lang w:val="pt-PT"/>
        </w:rPr>
        <w:t xml:space="preserve">NOME </w:t>
      </w:r>
    </w:p>
    <w:p w14:paraId="5CD71811" w14:textId="77777777" w:rsidR="004121AE" w:rsidRPr="004A0A8B"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A0A8B">
        <w:rPr>
          <w:rFonts w:ascii="Arial" w:eastAsia="Times New Roman" w:hAnsi="Arial" w:cs="Arial"/>
          <w:sz w:val="24"/>
          <w:lang w:val="pt-PT"/>
        </w:rPr>
        <w:t>Cargo</w:t>
      </w:r>
    </w:p>
    <w:p w14:paraId="42C31972" w14:textId="77777777" w:rsidR="004121AE" w:rsidRPr="004A0A8B"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A0A8B"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A0A8B"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A0A8B">
        <w:rPr>
          <w:rFonts w:ascii="Arial" w:eastAsia="Times New Roman" w:hAnsi="Arial" w:cs="Arial"/>
          <w:sz w:val="24"/>
          <w:lang w:val="pt-PT"/>
        </w:rPr>
        <w:t xml:space="preserve"> </w:t>
      </w:r>
    </w:p>
    <w:p w14:paraId="378CD54F" w14:textId="77777777" w:rsidR="004121AE" w:rsidRPr="004A0A8B"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A0A8B">
        <w:rPr>
          <w:rFonts w:ascii="Arial" w:eastAsia="Times New Roman" w:hAnsi="Arial" w:cs="Arial"/>
          <w:sz w:val="24"/>
          <w:lang w:val="pt-PT"/>
        </w:rPr>
        <w:t xml:space="preserve"> </w:t>
      </w:r>
    </w:p>
    <w:p w14:paraId="30E01A75" w14:textId="77777777" w:rsidR="004121AE" w:rsidRPr="004A0A8B"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A0A8B">
        <w:rPr>
          <w:rFonts w:ascii="Arial" w:eastAsia="Times New Roman" w:hAnsi="Arial" w:cs="Arial"/>
          <w:b/>
          <w:sz w:val="24"/>
          <w:lang w:val="pt-PT"/>
        </w:rPr>
        <w:t xml:space="preserve"> </w:t>
      </w:r>
    </w:p>
    <w:p w14:paraId="2063CBCE" w14:textId="77777777" w:rsidR="004121AE" w:rsidRPr="004A0A8B"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Pr="004A0A8B"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A0A8B">
        <w:rPr>
          <w:rFonts w:ascii="Arial" w:eastAsia="Times New Roman" w:hAnsi="Arial" w:cs="Arial"/>
          <w:b/>
          <w:sz w:val="24"/>
          <w:lang w:val="pt-PT"/>
        </w:rPr>
        <w:t>Este anexo é um modelo e deve ser feito em papel timbrado do licitante</w:t>
      </w:r>
    </w:p>
    <w:p w14:paraId="02481670" w14:textId="77777777" w:rsidR="004121AE" w:rsidRPr="004A0A8B" w:rsidRDefault="004121AE">
      <w:pPr>
        <w:rPr>
          <w:rFonts w:ascii="Arial" w:eastAsia="Times New Roman" w:hAnsi="Arial" w:cs="Arial"/>
          <w:b/>
          <w:sz w:val="24"/>
          <w:lang w:val="pt-PT"/>
        </w:rPr>
      </w:pPr>
      <w:r w:rsidRPr="004A0A8B">
        <w:rPr>
          <w:rFonts w:ascii="Arial" w:eastAsia="Times New Roman" w:hAnsi="Arial" w:cs="Arial"/>
          <w:b/>
          <w:sz w:val="24"/>
          <w:lang w:val="pt-PT"/>
        </w:rPr>
        <w:br w:type="page"/>
      </w:r>
    </w:p>
    <w:p w14:paraId="22916A35" w14:textId="342E5D73" w:rsidR="004121AE" w:rsidRPr="004A0A8B"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sidRPr="004A0A8B">
        <w:rPr>
          <w:rFonts w:ascii="Arial" w:eastAsia="Times New Roman" w:hAnsi="Arial" w:cs="Arial"/>
          <w:sz w:val="24"/>
          <w:szCs w:val="24"/>
          <w:lang w:val="pt-PT"/>
        </w:rPr>
        <w:t>ANEXO VI</w:t>
      </w:r>
    </w:p>
    <w:p w14:paraId="3FA42A7B" w14:textId="77777777" w:rsidR="004121AE" w:rsidRPr="004A0A8B"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A0A8B">
        <w:rPr>
          <w:rFonts w:ascii="Arial" w:eastAsia="Times New Roman" w:hAnsi="Arial" w:cs="Arial"/>
          <w:sz w:val="24"/>
          <w:szCs w:val="24"/>
          <w:lang w:val="pt-PT"/>
        </w:rPr>
        <w:t>DECLARAÇÃO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DE</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QUE NÃO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EMPREGA MENOR</w:t>
      </w:r>
    </w:p>
    <w:p w14:paraId="17FE7625" w14:textId="77777777" w:rsidR="004121AE" w:rsidRPr="004A0A8B"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A0A8B">
        <w:rPr>
          <w:rFonts w:ascii="Arial" w:eastAsia="Times New Roman" w:hAnsi="Arial" w:cs="Arial"/>
          <w:b/>
          <w:sz w:val="24"/>
          <w:szCs w:val="24"/>
          <w:lang w:val="pt-PT"/>
        </w:rPr>
        <w:t>À Câmara Municipal de Mandaguaçu PR</w:t>
      </w:r>
      <w:r w:rsidRPr="004A0A8B">
        <w:rPr>
          <w:rFonts w:ascii="Arial" w:eastAsia="Times New Roman" w:hAnsi="Arial" w:cs="Arial"/>
          <w:b/>
          <w:spacing w:val="-57"/>
          <w:sz w:val="24"/>
          <w:szCs w:val="24"/>
          <w:lang w:val="pt-PT"/>
        </w:rPr>
        <w:t xml:space="preserve"> </w:t>
      </w:r>
    </w:p>
    <w:p w14:paraId="18072B88" w14:textId="0D2D111D" w:rsidR="004121AE" w:rsidRPr="004A0A8B"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4A0A8B">
        <w:rPr>
          <w:rFonts w:ascii="Arial" w:eastAsia="Times New Roman" w:hAnsi="Arial" w:cs="Arial"/>
          <w:b/>
          <w:sz w:val="24"/>
          <w:szCs w:val="24"/>
          <w:lang w:val="pt-PT"/>
        </w:rPr>
        <w:t xml:space="preserve">DISPENSA ELETRÔNICA Nº </w:t>
      </w:r>
      <w:r w:rsidR="004A0A8B">
        <w:rPr>
          <w:rFonts w:ascii="Arial" w:eastAsia="Times New Roman" w:hAnsi="Arial" w:cs="Arial"/>
          <w:b/>
          <w:sz w:val="24"/>
          <w:szCs w:val="24"/>
          <w:lang w:val="pt-PT"/>
        </w:rPr>
        <w:t>006</w:t>
      </w:r>
      <w:r w:rsidRPr="004A0A8B">
        <w:rPr>
          <w:rFonts w:ascii="Arial" w:eastAsia="Times New Roman" w:hAnsi="Arial" w:cs="Arial"/>
          <w:b/>
          <w:sz w:val="24"/>
          <w:szCs w:val="24"/>
          <w:lang w:val="pt-PT"/>
        </w:rPr>
        <w:t>/</w:t>
      </w:r>
      <w:r w:rsidR="004A0A8B">
        <w:rPr>
          <w:rFonts w:ascii="Arial" w:eastAsia="Times New Roman" w:hAnsi="Arial" w:cs="Arial"/>
          <w:b/>
          <w:sz w:val="24"/>
          <w:szCs w:val="24"/>
          <w:lang w:val="pt-PT"/>
        </w:rPr>
        <w:t>2026</w:t>
      </w:r>
    </w:p>
    <w:p w14:paraId="661DBBD3" w14:textId="77777777" w:rsidR="004121AE" w:rsidRPr="004A0A8B"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A0A8B"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4A0A8B"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A0A8B">
        <w:rPr>
          <w:rFonts w:ascii="Arial" w:eastAsia="Times New Roman" w:hAnsi="Arial" w:cs="Arial"/>
          <w:b/>
          <w:sz w:val="24"/>
          <w:szCs w:val="24"/>
          <w:lang w:val="pt-PT"/>
        </w:rPr>
        <w:t>Objeto</w:t>
      </w:r>
      <w:r w:rsidRPr="004A0A8B">
        <w:rPr>
          <w:rFonts w:ascii="Arial" w:eastAsia="Times New Roman" w:hAnsi="Arial" w:cs="Arial"/>
          <w:sz w:val="24"/>
          <w:szCs w:val="24"/>
          <w:lang w:val="pt-PT"/>
        </w:rPr>
        <w:t>:</w:t>
      </w:r>
      <w:r w:rsidRPr="004A0A8B">
        <w:rPr>
          <w:rFonts w:ascii="Arial" w:eastAsia="Times New Roman" w:hAnsi="Arial" w:cs="Arial"/>
          <w:spacing w:val="1"/>
          <w:sz w:val="24"/>
          <w:szCs w:val="24"/>
          <w:lang w:val="pt-PT"/>
        </w:rPr>
        <w:t xml:space="preserve"> </w:t>
      </w:r>
    </w:p>
    <w:p w14:paraId="42298482" w14:textId="77777777" w:rsidR="004121AE" w:rsidRPr="004A0A8B"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A0A8B"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A0A8B"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A0A8B">
        <w:rPr>
          <w:rFonts w:ascii="Arial" w:eastAsia="Times New Roman" w:hAnsi="Arial" w:cs="Arial"/>
          <w:sz w:val="24"/>
          <w:szCs w:val="24"/>
          <w:lang w:val="pt-PT"/>
        </w:rPr>
        <w:t>A</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empresa _______________ com</w:t>
      </w:r>
      <w:r w:rsidRPr="004A0A8B">
        <w:rPr>
          <w:rFonts w:ascii="Arial" w:eastAsia="Times New Roman" w:hAnsi="Arial" w:cs="Arial"/>
          <w:spacing w:val="-57"/>
          <w:sz w:val="24"/>
          <w:szCs w:val="24"/>
          <w:lang w:val="pt-PT"/>
        </w:rPr>
        <w:t xml:space="preserve">               </w:t>
      </w:r>
      <w:r w:rsidRPr="004A0A8B">
        <w:rPr>
          <w:rFonts w:ascii="Arial" w:eastAsia="Times New Roman" w:hAnsi="Arial" w:cs="Arial"/>
          <w:sz w:val="24"/>
          <w:szCs w:val="24"/>
          <w:lang w:val="pt-PT"/>
        </w:rPr>
        <w:t>endereço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na</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Rua __</w:t>
      </w:r>
      <w:r w:rsidRPr="004A0A8B">
        <w:rPr>
          <w:rFonts w:ascii="Arial" w:eastAsia="Times New Roman" w:hAnsi="Arial" w:cs="Arial"/>
          <w:sz w:val="24"/>
          <w:szCs w:val="24"/>
          <w:u w:val="single"/>
          <w:lang w:val="pt-PT"/>
        </w:rPr>
        <w:tab/>
      </w:r>
      <w:r w:rsidRPr="004A0A8B">
        <w:rPr>
          <w:rFonts w:ascii="Arial" w:eastAsia="Times New Roman" w:hAnsi="Arial" w:cs="Arial"/>
          <w:sz w:val="24"/>
          <w:szCs w:val="24"/>
          <w:lang w:val="pt-PT"/>
        </w:rPr>
        <w:t>, n°</w:t>
      </w:r>
      <w:r w:rsidRPr="004A0A8B">
        <w:rPr>
          <w:rFonts w:ascii="Arial" w:eastAsia="Times New Roman" w:hAnsi="Arial" w:cs="Arial"/>
          <w:sz w:val="24"/>
          <w:szCs w:val="24"/>
          <w:u w:val="single"/>
          <w:lang w:val="pt-PT"/>
        </w:rPr>
        <w:t xml:space="preserve">       </w:t>
      </w:r>
      <w:r w:rsidRPr="004A0A8B">
        <w:rPr>
          <w:rFonts w:ascii="Arial" w:eastAsia="Times New Roman" w:hAnsi="Arial" w:cs="Arial"/>
          <w:spacing w:val="57"/>
          <w:sz w:val="24"/>
          <w:szCs w:val="24"/>
          <w:u w:val="single"/>
          <w:lang w:val="pt-PT"/>
        </w:rPr>
        <w:t xml:space="preserve"> </w:t>
      </w:r>
      <w:r w:rsidRPr="004A0A8B">
        <w:rPr>
          <w:rFonts w:ascii="Arial" w:eastAsia="Times New Roman" w:hAnsi="Arial" w:cs="Arial"/>
          <w:sz w:val="24"/>
          <w:szCs w:val="24"/>
          <w:lang w:val="pt-PT"/>
        </w:rPr>
        <w:t>, Bairro _________  na</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cidade</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 xml:space="preserve">de </w:t>
      </w:r>
      <w:r w:rsidRPr="004A0A8B">
        <w:rPr>
          <w:rFonts w:ascii="Arial" w:eastAsia="Times New Roman" w:hAnsi="Arial" w:cs="Arial"/>
          <w:sz w:val="24"/>
          <w:szCs w:val="24"/>
          <w:u w:val="single"/>
          <w:lang w:val="pt-PT"/>
        </w:rPr>
        <w:tab/>
      </w:r>
      <w:r w:rsidRPr="004A0A8B">
        <w:rPr>
          <w:rFonts w:ascii="Arial" w:eastAsia="Times New Roman" w:hAnsi="Arial" w:cs="Arial"/>
          <w:sz w:val="24"/>
          <w:szCs w:val="24"/>
          <w:lang w:val="pt-PT"/>
        </w:rPr>
        <w:t>, CEP</w:t>
      </w:r>
      <w:r w:rsidRPr="004A0A8B">
        <w:rPr>
          <w:rFonts w:ascii="Arial" w:eastAsia="Times New Roman" w:hAnsi="Arial" w:cs="Arial"/>
          <w:spacing w:val="-1"/>
          <w:sz w:val="24"/>
          <w:szCs w:val="24"/>
          <w:lang w:val="pt-PT"/>
        </w:rPr>
        <w:t xml:space="preserve">  ____</w:t>
      </w:r>
      <w:r w:rsidRPr="004A0A8B">
        <w:rPr>
          <w:rFonts w:ascii="Arial" w:eastAsia="Times New Roman" w:hAnsi="Arial" w:cs="Arial"/>
          <w:sz w:val="24"/>
          <w:szCs w:val="24"/>
          <w:u w:val="single"/>
          <w:lang w:val="pt-PT"/>
        </w:rPr>
        <w:tab/>
      </w:r>
      <w:r w:rsidRPr="004A0A8B">
        <w:rPr>
          <w:rFonts w:ascii="Arial" w:eastAsia="Times New Roman" w:hAnsi="Arial" w:cs="Arial"/>
          <w:sz w:val="24"/>
          <w:szCs w:val="24"/>
          <w:lang w:val="pt-PT"/>
        </w:rPr>
        <w:t>, inscrita no</w:t>
      </w:r>
      <w:r w:rsidRPr="004A0A8B">
        <w:rPr>
          <w:rFonts w:ascii="Arial" w:eastAsia="Times New Roman" w:hAnsi="Arial" w:cs="Arial"/>
          <w:spacing w:val="51"/>
          <w:sz w:val="24"/>
          <w:szCs w:val="24"/>
          <w:lang w:val="pt-PT"/>
        </w:rPr>
        <w:t xml:space="preserve"> </w:t>
      </w:r>
      <w:r w:rsidRPr="004A0A8B">
        <w:rPr>
          <w:rFonts w:ascii="Arial" w:eastAsia="Times New Roman" w:hAnsi="Arial" w:cs="Arial"/>
          <w:sz w:val="24"/>
          <w:szCs w:val="24"/>
          <w:lang w:val="pt-PT"/>
        </w:rPr>
        <w:t>CNPJ</w:t>
      </w:r>
      <w:r w:rsidRPr="004A0A8B">
        <w:rPr>
          <w:rFonts w:ascii="Arial" w:eastAsia="Times New Roman" w:hAnsi="Arial" w:cs="Arial"/>
          <w:spacing w:val="53"/>
          <w:sz w:val="24"/>
          <w:szCs w:val="24"/>
          <w:lang w:val="pt-PT"/>
        </w:rPr>
        <w:t xml:space="preserve"> </w:t>
      </w:r>
      <w:r w:rsidRPr="004A0A8B">
        <w:rPr>
          <w:rFonts w:ascii="Arial" w:eastAsia="Times New Roman" w:hAnsi="Arial" w:cs="Arial"/>
          <w:sz w:val="24"/>
          <w:szCs w:val="24"/>
          <w:lang w:val="pt-PT"/>
        </w:rPr>
        <w:t>sob</w:t>
      </w:r>
      <w:r w:rsidRPr="004A0A8B">
        <w:rPr>
          <w:rFonts w:ascii="Arial" w:eastAsia="Times New Roman" w:hAnsi="Arial" w:cs="Arial"/>
          <w:spacing w:val="52"/>
          <w:sz w:val="24"/>
          <w:szCs w:val="24"/>
          <w:lang w:val="pt-PT"/>
        </w:rPr>
        <w:t xml:space="preserve"> </w:t>
      </w:r>
      <w:r w:rsidRPr="004A0A8B">
        <w:rPr>
          <w:rFonts w:ascii="Arial" w:eastAsia="Times New Roman" w:hAnsi="Arial" w:cs="Arial"/>
          <w:sz w:val="24"/>
          <w:szCs w:val="24"/>
          <w:lang w:val="pt-PT"/>
        </w:rPr>
        <w:t>o</w:t>
      </w:r>
      <w:r w:rsidRPr="004A0A8B">
        <w:rPr>
          <w:rFonts w:ascii="Arial" w:eastAsia="Times New Roman" w:hAnsi="Arial" w:cs="Arial"/>
          <w:spacing w:val="52"/>
          <w:sz w:val="24"/>
          <w:szCs w:val="24"/>
          <w:lang w:val="pt-PT"/>
        </w:rPr>
        <w:t xml:space="preserve"> </w:t>
      </w:r>
      <w:r w:rsidRPr="004A0A8B">
        <w:rPr>
          <w:rFonts w:ascii="Arial" w:eastAsia="Times New Roman" w:hAnsi="Arial" w:cs="Arial"/>
          <w:sz w:val="24"/>
          <w:szCs w:val="24"/>
          <w:lang w:val="pt-PT"/>
        </w:rPr>
        <w:t>nº _______________,</w:t>
      </w:r>
      <w:r w:rsidRPr="004A0A8B">
        <w:rPr>
          <w:rFonts w:ascii="Arial" w:eastAsia="Times New Roman" w:hAnsi="Arial" w:cs="Arial"/>
          <w:spacing w:val="52"/>
          <w:sz w:val="24"/>
          <w:szCs w:val="24"/>
          <w:lang w:val="pt-PT"/>
        </w:rPr>
        <w:t xml:space="preserve"> </w:t>
      </w:r>
      <w:r w:rsidRPr="004A0A8B">
        <w:rPr>
          <w:rFonts w:ascii="Arial" w:eastAsia="Times New Roman" w:hAnsi="Arial" w:cs="Arial"/>
          <w:b/>
          <w:sz w:val="24"/>
          <w:szCs w:val="24"/>
          <w:lang w:val="pt-PT"/>
        </w:rPr>
        <w:t>declara</w:t>
      </w:r>
      <w:r w:rsidRPr="004A0A8B">
        <w:rPr>
          <w:rFonts w:ascii="Arial" w:eastAsia="Times New Roman" w:hAnsi="Arial" w:cs="Arial"/>
          <w:sz w:val="24"/>
          <w:szCs w:val="24"/>
          <w:lang w:val="pt-PT"/>
        </w:rPr>
        <w:t>,</w:t>
      </w:r>
      <w:r w:rsidRPr="004A0A8B">
        <w:rPr>
          <w:rFonts w:ascii="Arial" w:eastAsia="Times New Roman" w:hAnsi="Arial" w:cs="Arial"/>
          <w:spacing w:val="49"/>
          <w:sz w:val="24"/>
          <w:szCs w:val="24"/>
          <w:lang w:val="pt-PT"/>
        </w:rPr>
        <w:t xml:space="preserve"> </w:t>
      </w:r>
      <w:r w:rsidRPr="004A0A8B">
        <w:rPr>
          <w:rFonts w:ascii="Arial" w:eastAsia="Times New Roman" w:hAnsi="Arial" w:cs="Arial"/>
          <w:sz w:val="24"/>
          <w:szCs w:val="24"/>
          <w:lang w:val="pt-PT"/>
        </w:rPr>
        <w:t>para</w:t>
      </w:r>
      <w:r w:rsidRPr="004A0A8B">
        <w:rPr>
          <w:rFonts w:ascii="Arial" w:eastAsia="Times New Roman" w:hAnsi="Arial" w:cs="Arial"/>
          <w:spacing w:val="48"/>
          <w:sz w:val="24"/>
          <w:szCs w:val="24"/>
          <w:lang w:val="pt-PT"/>
        </w:rPr>
        <w:t xml:space="preserve"> </w:t>
      </w:r>
      <w:r w:rsidRPr="004A0A8B">
        <w:rPr>
          <w:rFonts w:ascii="Arial" w:eastAsia="Times New Roman" w:hAnsi="Arial" w:cs="Arial"/>
          <w:sz w:val="24"/>
          <w:szCs w:val="24"/>
          <w:lang w:val="pt-PT"/>
        </w:rPr>
        <w:t>fins</w:t>
      </w:r>
      <w:r w:rsidRPr="004A0A8B">
        <w:rPr>
          <w:rFonts w:ascii="Arial" w:eastAsia="Times New Roman" w:hAnsi="Arial" w:cs="Arial"/>
          <w:spacing w:val="49"/>
          <w:sz w:val="24"/>
          <w:szCs w:val="24"/>
          <w:lang w:val="pt-PT"/>
        </w:rPr>
        <w:t xml:space="preserve"> </w:t>
      </w:r>
      <w:r w:rsidRPr="004A0A8B">
        <w:rPr>
          <w:rFonts w:ascii="Arial" w:eastAsia="Times New Roman" w:hAnsi="Arial" w:cs="Arial"/>
          <w:sz w:val="24"/>
          <w:szCs w:val="24"/>
          <w:lang w:val="pt-PT"/>
        </w:rPr>
        <w:t>do</w:t>
      </w:r>
      <w:r w:rsidRPr="004A0A8B">
        <w:rPr>
          <w:rFonts w:ascii="Arial" w:eastAsia="Times New Roman" w:hAnsi="Arial" w:cs="Arial"/>
          <w:spacing w:val="50"/>
          <w:sz w:val="24"/>
          <w:szCs w:val="24"/>
          <w:lang w:val="pt-PT"/>
        </w:rPr>
        <w:t xml:space="preserve"> </w:t>
      </w:r>
      <w:r w:rsidRPr="004A0A8B">
        <w:rPr>
          <w:rFonts w:ascii="Arial" w:eastAsia="Times New Roman" w:hAnsi="Arial" w:cs="Arial"/>
          <w:sz w:val="24"/>
          <w:szCs w:val="24"/>
          <w:lang w:val="pt-PT"/>
        </w:rPr>
        <w:t>disposto</w:t>
      </w:r>
      <w:r w:rsidRPr="004A0A8B">
        <w:rPr>
          <w:rFonts w:ascii="Arial" w:eastAsia="Times New Roman" w:hAnsi="Arial" w:cs="Arial"/>
          <w:spacing w:val="50"/>
          <w:sz w:val="24"/>
          <w:szCs w:val="24"/>
          <w:lang w:val="pt-PT"/>
        </w:rPr>
        <w:t xml:space="preserve"> </w:t>
      </w:r>
      <w:r w:rsidRPr="004A0A8B">
        <w:rPr>
          <w:rFonts w:ascii="Arial" w:eastAsia="Times New Roman" w:hAnsi="Arial" w:cs="Arial"/>
          <w:sz w:val="24"/>
          <w:szCs w:val="24"/>
          <w:lang w:val="pt-PT"/>
        </w:rPr>
        <w:t>no</w:t>
      </w:r>
      <w:r w:rsidRPr="004A0A8B">
        <w:rPr>
          <w:rFonts w:ascii="Arial" w:eastAsia="Times New Roman" w:hAnsi="Arial" w:cs="Arial"/>
          <w:spacing w:val="-57"/>
          <w:sz w:val="24"/>
          <w:szCs w:val="24"/>
          <w:lang w:val="pt-PT"/>
        </w:rPr>
        <w:t xml:space="preserve"> </w:t>
      </w:r>
      <w:r w:rsidRPr="004A0A8B">
        <w:rPr>
          <w:rFonts w:ascii="Arial" w:eastAsia="Times New Roman" w:hAnsi="Arial" w:cs="Arial"/>
          <w:sz w:val="24"/>
          <w:szCs w:val="24"/>
          <w:lang w:val="pt-PT"/>
        </w:rPr>
        <w:t>inciso VI do art. 68 da Lei nº 14.133, de 01 de abril de 2021, que não emprega menor de</w:t>
      </w:r>
      <w:r w:rsidRPr="004A0A8B">
        <w:rPr>
          <w:rFonts w:ascii="Arial" w:eastAsia="Times New Roman" w:hAnsi="Arial" w:cs="Arial"/>
          <w:spacing w:val="-57"/>
          <w:sz w:val="24"/>
          <w:szCs w:val="24"/>
          <w:lang w:val="pt-PT"/>
        </w:rPr>
        <w:t xml:space="preserve"> </w:t>
      </w:r>
      <w:r w:rsidRPr="004A0A8B">
        <w:rPr>
          <w:rFonts w:ascii="Arial" w:eastAsia="Times New Roman" w:hAnsi="Arial" w:cs="Arial"/>
          <w:sz w:val="24"/>
          <w:szCs w:val="24"/>
          <w:lang w:val="pt-PT"/>
        </w:rPr>
        <w:t>18</w:t>
      </w:r>
      <w:r w:rsidRPr="004A0A8B">
        <w:rPr>
          <w:rFonts w:ascii="Arial" w:eastAsia="Times New Roman" w:hAnsi="Arial" w:cs="Arial"/>
          <w:spacing w:val="15"/>
          <w:sz w:val="24"/>
          <w:szCs w:val="24"/>
          <w:lang w:val="pt-PT"/>
        </w:rPr>
        <w:t xml:space="preserve"> </w:t>
      </w:r>
      <w:r w:rsidRPr="004A0A8B">
        <w:rPr>
          <w:rFonts w:ascii="Arial" w:eastAsia="Times New Roman" w:hAnsi="Arial" w:cs="Arial"/>
          <w:sz w:val="24"/>
          <w:szCs w:val="24"/>
          <w:lang w:val="pt-PT"/>
        </w:rPr>
        <w:t>(dezoito)</w:t>
      </w:r>
      <w:r w:rsidRPr="004A0A8B">
        <w:rPr>
          <w:rFonts w:ascii="Arial" w:eastAsia="Times New Roman" w:hAnsi="Arial" w:cs="Arial"/>
          <w:spacing w:val="18"/>
          <w:sz w:val="24"/>
          <w:szCs w:val="24"/>
          <w:lang w:val="pt-PT"/>
        </w:rPr>
        <w:t xml:space="preserve"> </w:t>
      </w:r>
      <w:r w:rsidRPr="004A0A8B">
        <w:rPr>
          <w:rFonts w:ascii="Arial" w:eastAsia="Times New Roman" w:hAnsi="Arial" w:cs="Arial"/>
          <w:sz w:val="24"/>
          <w:szCs w:val="24"/>
          <w:lang w:val="pt-PT"/>
        </w:rPr>
        <w:t>anos</w:t>
      </w:r>
      <w:r w:rsidRPr="004A0A8B">
        <w:rPr>
          <w:rFonts w:ascii="Arial" w:eastAsia="Times New Roman" w:hAnsi="Arial" w:cs="Arial"/>
          <w:spacing w:val="15"/>
          <w:sz w:val="24"/>
          <w:szCs w:val="24"/>
          <w:lang w:val="pt-PT"/>
        </w:rPr>
        <w:t xml:space="preserve"> </w:t>
      </w:r>
      <w:r w:rsidRPr="004A0A8B">
        <w:rPr>
          <w:rFonts w:ascii="Arial" w:eastAsia="Times New Roman" w:hAnsi="Arial" w:cs="Arial"/>
          <w:sz w:val="24"/>
          <w:szCs w:val="24"/>
          <w:lang w:val="pt-PT"/>
        </w:rPr>
        <w:t>em</w:t>
      </w:r>
      <w:r w:rsidRPr="004A0A8B">
        <w:rPr>
          <w:rFonts w:ascii="Arial" w:eastAsia="Times New Roman" w:hAnsi="Arial" w:cs="Arial"/>
          <w:spacing w:val="19"/>
          <w:sz w:val="24"/>
          <w:szCs w:val="24"/>
          <w:lang w:val="pt-PT"/>
        </w:rPr>
        <w:t xml:space="preserve"> </w:t>
      </w:r>
      <w:r w:rsidRPr="004A0A8B">
        <w:rPr>
          <w:rFonts w:ascii="Arial" w:eastAsia="Times New Roman" w:hAnsi="Arial" w:cs="Arial"/>
          <w:sz w:val="24"/>
          <w:szCs w:val="24"/>
          <w:lang w:val="pt-PT"/>
        </w:rPr>
        <w:t>trabalho</w:t>
      </w:r>
      <w:r w:rsidRPr="004A0A8B">
        <w:rPr>
          <w:rFonts w:ascii="Arial" w:eastAsia="Times New Roman" w:hAnsi="Arial" w:cs="Arial"/>
          <w:spacing w:val="16"/>
          <w:sz w:val="24"/>
          <w:szCs w:val="24"/>
          <w:lang w:val="pt-PT"/>
        </w:rPr>
        <w:t xml:space="preserve"> </w:t>
      </w:r>
      <w:r w:rsidRPr="004A0A8B">
        <w:rPr>
          <w:rFonts w:ascii="Arial" w:eastAsia="Times New Roman" w:hAnsi="Arial" w:cs="Arial"/>
          <w:sz w:val="24"/>
          <w:szCs w:val="24"/>
          <w:lang w:val="pt-PT"/>
        </w:rPr>
        <w:t>noturno,</w:t>
      </w:r>
      <w:r w:rsidRPr="004A0A8B">
        <w:rPr>
          <w:rFonts w:ascii="Arial" w:eastAsia="Times New Roman" w:hAnsi="Arial" w:cs="Arial"/>
          <w:spacing w:val="16"/>
          <w:sz w:val="24"/>
          <w:szCs w:val="24"/>
          <w:lang w:val="pt-PT"/>
        </w:rPr>
        <w:t xml:space="preserve"> </w:t>
      </w:r>
      <w:r w:rsidRPr="004A0A8B">
        <w:rPr>
          <w:rFonts w:ascii="Arial" w:eastAsia="Times New Roman" w:hAnsi="Arial" w:cs="Arial"/>
          <w:sz w:val="24"/>
          <w:szCs w:val="24"/>
          <w:lang w:val="pt-PT"/>
        </w:rPr>
        <w:t>perigoso</w:t>
      </w:r>
      <w:r w:rsidRPr="004A0A8B">
        <w:rPr>
          <w:rFonts w:ascii="Arial" w:eastAsia="Times New Roman" w:hAnsi="Arial" w:cs="Arial"/>
          <w:spacing w:val="17"/>
          <w:sz w:val="24"/>
          <w:szCs w:val="24"/>
          <w:lang w:val="pt-PT"/>
        </w:rPr>
        <w:t xml:space="preserve"> </w:t>
      </w:r>
      <w:r w:rsidRPr="004A0A8B">
        <w:rPr>
          <w:rFonts w:ascii="Arial" w:eastAsia="Times New Roman" w:hAnsi="Arial" w:cs="Arial"/>
          <w:sz w:val="24"/>
          <w:szCs w:val="24"/>
          <w:lang w:val="pt-PT"/>
        </w:rPr>
        <w:t>ou</w:t>
      </w:r>
      <w:r w:rsidRPr="004A0A8B">
        <w:rPr>
          <w:rFonts w:ascii="Arial" w:eastAsia="Times New Roman" w:hAnsi="Arial" w:cs="Arial"/>
          <w:spacing w:val="16"/>
          <w:sz w:val="24"/>
          <w:szCs w:val="24"/>
          <w:lang w:val="pt-PT"/>
        </w:rPr>
        <w:t xml:space="preserve"> </w:t>
      </w:r>
      <w:r w:rsidRPr="004A0A8B">
        <w:rPr>
          <w:rFonts w:ascii="Arial" w:eastAsia="Times New Roman" w:hAnsi="Arial" w:cs="Arial"/>
          <w:sz w:val="24"/>
          <w:szCs w:val="24"/>
          <w:lang w:val="pt-PT"/>
        </w:rPr>
        <w:t>insalubre</w:t>
      </w:r>
      <w:r w:rsidRPr="004A0A8B">
        <w:rPr>
          <w:rFonts w:ascii="Arial" w:eastAsia="Times New Roman" w:hAnsi="Arial" w:cs="Arial"/>
          <w:spacing w:val="16"/>
          <w:sz w:val="24"/>
          <w:szCs w:val="24"/>
          <w:lang w:val="pt-PT"/>
        </w:rPr>
        <w:t xml:space="preserve"> </w:t>
      </w:r>
      <w:r w:rsidRPr="004A0A8B">
        <w:rPr>
          <w:rFonts w:ascii="Arial" w:eastAsia="Times New Roman" w:hAnsi="Arial" w:cs="Arial"/>
          <w:sz w:val="24"/>
          <w:szCs w:val="24"/>
          <w:lang w:val="pt-PT"/>
        </w:rPr>
        <w:t>e</w:t>
      </w:r>
      <w:r w:rsidRPr="004A0A8B">
        <w:rPr>
          <w:rFonts w:ascii="Arial" w:eastAsia="Times New Roman" w:hAnsi="Arial" w:cs="Arial"/>
          <w:spacing w:val="15"/>
          <w:sz w:val="24"/>
          <w:szCs w:val="24"/>
          <w:lang w:val="pt-PT"/>
        </w:rPr>
        <w:t xml:space="preserve"> </w:t>
      </w:r>
      <w:r w:rsidRPr="004A0A8B">
        <w:rPr>
          <w:rFonts w:ascii="Arial" w:eastAsia="Times New Roman" w:hAnsi="Arial" w:cs="Arial"/>
          <w:sz w:val="24"/>
          <w:szCs w:val="24"/>
          <w:lang w:val="pt-PT"/>
        </w:rPr>
        <w:t>não</w:t>
      </w:r>
      <w:r w:rsidRPr="004A0A8B">
        <w:rPr>
          <w:rFonts w:ascii="Arial" w:eastAsia="Times New Roman" w:hAnsi="Arial" w:cs="Arial"/>
          <w:spacing w:val="17"/>
          <w:sz w:val="24"/>
          <w:szCs w:val="24"/>
          <w:lang w:val="pt-PT"/>
        </w:rPr>
        <w:t xml:space="preserve"> </w:t>
      </w:r>
      <w:r w:rsidRPr="004A0A8B">
        <w:rPr>
          <w:rFonts w:ascii="Arial" w:eastAsia="Times New Roman" w:hAnsi="Arial" w:cs="Arial"/>
          <w:sz w:val="24"/>
          <w:szCs w:val="24"/>
          <w:lang w:val="pt-PT"/>
        </w:rPr>
        <w:t>emprega</w:t>
      </w:r>
      <w:r w:rsidRPr="004A0A8B">
        <w:rPr>
          <w:rFonts w:ascii="Arial" w:eastAsia="Times New Roman" w:hAnsi="Arial" w:cs="Arial"/>
          <w:spacing w:val="15"/>
          <w:sz w:val="24"/>
          <w:szCs w:val="24"/>
          <w:lang w:val="pt-PT"/>
        </w:rPr>
        <w:t xml:space="preserve"> </w:t>
      </w:r>
      <w:r w:rsidRPr="004A0A8B">
        <w:rPr>
          <w:rFonts w:ascii="Arial" w:eastAsia="Times New Roman" w:hAnsi="Arial" w:cs="Arial"/>
          <w:sz w:val="24"/>
          <w:szCs w:val="24"/>
          <w:lang w:val="pt-PT"/>
        </w:rPr>
        <w:t>menor</w:t>
      </w:r>
      <w:r w:rsidRPr="004A0A8B">
        <w:rPr>
          <w:rFonts w:ascii="Arial" w:eastAsia="Times New Roman" w:hAnsi="Arial" w:cs="Arial"/>
          <w:spacing w:val="15"/>
          <w:sz w:val="24"/>
          <w:szCs w:val="24"/>
          <w:lang w:val="pt-PT"/>
        </w:rPr>
        <w:t xml:space="preserve"> </w:t>
      </w:r>
      <w:r w:rsidRPr="004A0A8B">
        <w:rPr>
          <w:rFonts w:ascii="Arial" w:eastAsia="Times New Roman" w:hAnsi="Arial" w:cs="Arial"/>
          <w:sz w:val="24"/>
          <w:szCs w:val="24"/>
          <w:lang w:val="pt-PT"/>
        </w:rPr>
        <w:t>de 16</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(dezesseis)</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anos,</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salvo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menor,</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a</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partir</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de</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14</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(quatorze)</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anos,</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na</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condição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de</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aprendiz,</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nos termos do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inciso XXXIII, do</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art. 7º</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da</w:t>
      </w:r>
      <w:r w:rsidRPr="004A0A8B">
        <w:rPr>
          <w:rFonts w:ascii="Arial" w:eastAsia="Times New Roman" w:hAnsi="Arial" w:cs="Arial"/>
          <w:spacing w:val="-2"/>
          <w:sz w:val="24"/>
          <w:szCs w:val="24"/>
          <w:lang w:val="pt-PT"/>
        </w:rPr>
        <w:t xml:space="preserve"> </w:t>
      </w:r>
      <w:r w:rsidRPr="004A0A8B">
        <w:rPr>
          <w:rFonts w:ascii="Arial" w:eastAsia="Times New Roman" w:hAnsi="Arial" w:cs="Arial"/>
          <w:sz w:val="24"/>
          <w:szCs w:val="24"/>
          <w:lang w:val="pt-PT"/>
        </w:rPr>
        <w:t>Constituição Federal.</w:t>
      </w:r>
    </w:p>
    <w:p w14:paraId="49E2C9B0" w14:textId="77777777" w:rsidR="004121AE" w:rsidRPr="004A0A8B"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A0A8B">
        <w:rPr>
          <w:rFonts w:ascii="Arial" w:eastAsia="Times New Roman" w:hAnsi="Arial" w:cs="Arial"/>
          <w:sz w:val="24"/>
          <w:szCs w:val="24"/>
          <w:lang w:val="pt-PT"/>
        </w:rPr>
        <w:t>Outrossim, declara ainda ser conhecedora de que a violação, a qualquer tempo,</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do dispositivo legal mencionado, implica na rescisão de futuro contrato administrativo a</w:t>
      </w:r>
      <w:r w:rsidRPr="004A0A8B">
        <w:rPr>
          <w:rFonts w:ascii="Arial" w:eastAsia="Times New Roman" w:hAnsi="Arial" w:cs="Arial"/>
          <w:spacing w:val="-57"/>
          <w:sz w:val="24"/>
          <w:szCs w:val="24"/>
          <w:lang w:val="pt-PT"/>
        </w:rPr>
        <w:t xml:space="preserve"> </w:t>
      </w:r>
      <w:r w:rsidRPr="004A0A8B">
        <w:rPr>
          <w:rFonts w:ascii="Arial" w:eastAsia="Times New Roman" w:hAnsi="Arial" w:cs="Arial"/>
          <w:sz w:val="24"/>
          <w:szCs w:val="24"/>
          <w:lang w:val="pt-PT"/>
        </w:rPr>
        <w:t>ser</w:t>
      </w:r>
      <w:r w:rsidRPr="004A0A8B">
        <w:rPr>
          <w:rFonts w:ascii="Arial" w:eastAsia="Times New Roman" w:hAnsi="Arial" w:cs="Arial"/>
          <w:spacing w:val="-1"/>
          <w:sz w:val="24"/>
          <w:szCs w:val="24"/>
          <w:lang w:val="pt-PT"/>
        </w:rPr>
        <w:t xml:space="preserve"> </w:t>
      </w:r>
      <w:r w:rsidRPr="004A0A8B">
        <w:rPr>
          <w:rFonts w:ascii="Arial" w:eastAsia="Times New Roman" w:hAnsi="Arial" w:cs="Arial"/>
          <w:sz w:val="24"/>
          <w:szCs w:val="24"/>
          <w:lang w:val="pt-PT"/>
        </w:rPr>
        <w:t>celebrado, sem prejuízo das sanções penais cabíveis.</w:t>
      </w:r>
    </w:p>
    <w:p w14:paraId="1C6046CC" w14:textId="77777777" w:rsidR="004121AE" w:rsidRPr="004A0A8B"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A0A8B"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A0A8B">
        <w:rPr>
          <w:rFonts w:ascii="Arial" w:eastAsia="Times New Roman" w:hAnsi="Arial" w:cs="Arial"/>
          <w:sz w:val="24"/>
          <w:szCs w:val="24"/>
          <w:lang w:val="pt-PT"/>
        </w:rPr>
        <w:t xml:space="preserve"> _________________________, ______ de  ___________ de ___________ </w:t>
      </w:r>
    </w:p>
    <w:p w14:paraId="7CA6046B" w14:textId="77777777" w:rsidR="004121AE" w:rsidRPr="004A0A8B"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A0A8B"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A0A8B"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A0A8B"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A0A8B"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A0A8B">
        <w:rPr>
          <w:rFonts w:ascii="Arial" w:eastAsia="Times New Roman" w:hAnsi="Arial" w:cs="Arial"/>
          <w:sz w:val="24"/>
          <w:szCs w:val="24"/>
          <w:lang w:val="pt-PT"/>
        </w:rPr>
        <w:t xml:space="preserve">                             </w:t>
      </w:r>
    </w:p>
    <w:p w14:paraId="068E53B5" w14:textId="77777777" w:rsidR="004121AE" w:rsidRPr="004A0A8B"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A0A8B">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Pr="004A0A8B"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A0A8B">
        <w:rPr>
          <w:rFonts w:ascii="Arial" w:eastAsia="Times New Roman" w:hAnsi="Arial" w:cs="Arial"/>
          <w:lang w:val="pt-PT"/>
        </w:rPr>
        <w:t>Assinatura</w:t>
      </w:r>
      <w:r w:rsidRPr="004A0A8B">
        <w:rPr>
          <w:rFonts w:ascii="Arial" w:eastAsia="Times New Roman" w:hAnsi="Arial" w:cs="Arial"/>
          <w:spacing w:val="-2"/>
          <w:lang w:val="pt-PT"/>
        </w:rPr>
        <w:t xml:space="preserve"> </w:t>
      </w:r>
      <w:r w:rsidRPr="004A0A8B">
        <w:rPr>
          <w:rFonts w:ascii="Arial" w:eastAsia="Times New Roman" w:hAnsi="Arial" w:cs="Arial"/>
          <w:lang w:val="pt-PT"/>
        </w:rPr>
        <w:t>do</w:t>
      </w:r>
      <w:r w:rsidRPr="004A0A8B">
        <w:rPr>
          <w:rFonts w:ascii="Arial" w:eastAsia="Times New Roman" w:hAnsi="Arial" w:cs="Arial"/>
          <w:spacing w:val="-1"/>
          <w:lang w:val="pt-PT"/>
        </w:rPr>
        <w:t xml:space="preserve"> </w:t>
      </w:r>
      <w:r w:rsidRPr="004A0A8B">
        <w:rPr>
          <w:rFonts w:ascii="Arial" w:eastAsia="Times New Roman" w:hAnsi="Arial" w:cs="Arial"/>
          <w:lang w:val="pt-PT"/>
        </w:rPr>
        <w:t>representante</w:t>
      </w:r>
      <w:r w:rsidRPr="004A0A8B">
        <w:rPr>
          <w:rFonts w:ascii="Arial" w:eastAsia="Times New Roman" w:hAnsi="Arial" w:cs="Arial"/>
          <w:spacing w:val="-2"/>
          <w:lang w:val="pt-PT"/>
        </w:rPr>
        <w:t xml:space="preserve"> </w:t>
      </w:r>
      <w:r w:rsidRPr="004A0A8B">
        <w:rPr>
          <w:rFonts w:ascii="Arial" w:eastAsia="Times New Roman" w:hAnsi="Arial" w:cs="Arial"/>
          <w:lang w:val="pt-PT"/>
        </w:rPr>
        <w:t>legal</w:t>
      </w:r>
      <w:r w:rsidRPr="004A0A8B">
        <w:rPr>
          <w:rFonts w:ascii="Arial" w:eastAsia="Times New Roman" w:hAnsi="Arial" w:cs="Arial"/>
          <w:spacing w:val="-1"/>
          <w:lang w:val="pt-PT"/>
        </w:rPr>
        <w:t xml:space="preserve"> </w:t>
      </w:r>
      <w:r w:rsidRPr="004A0A8B">
        <w:rPr>
          <w:rFonts w:ascii="Arial" w:eastAsia="Times New Roman" w:hAnsi="Arial" w:cs="Arial"/>
          <w:lang w:val="pt-PT"/>
        </w:rPr>
        <w:t>da empresa</w:t>
      </w:r>
    </w:p>
    <w:p w14:paraId="0A74DD9F" w14:textId="00F6E569" w:rsidR="004121AE" w:rsidRPr="004A0A8B" w:rsidRDefault="004121AE" w:rsidP="004121AE">
      <w:pPr>
        <w:overflowPunct w:val="0"/>
        <w:adjustRightInd w:val="0"/>
        <w:jc w:val="center"/>
        <w:textAlignment w:val="baseline"/>
        <w:rPr>
          <w:rFonts w:ascii="Arial" w:eastAsia="Times New Roman" w:hAnsi="Arial" w:cs="Arial"/>
          <w:b/>
          <w:sz w:val="24"/>
          <w:lang w:val="pt-PT"/>
        </w:rPr>
      </w:pPr>
      <w:r w:rsidRPr="004A0A8B">
        <w:rPr>
          <w:rFonts w:ascii="Arial" w:eastAsia="Times New Roman" w:hAnsi="Arial" w:cs="Arial"/>
          <w:lang w:val="pt-PT"/>
        </w:rPr>
        <w:br w:type="page"/>
      </w:r>
      <w:r w:rsidRPr="004A0A8B">
        <w:rPr>
          <w:rFonts w:ascii="Arial" w:eastAsia="Times New Roman" w:hAnsi="Arial" w:cs="Arial"/>
          <w:b/>
          <w:sz w:val="24"/>
          <w:lang w:val="pt-PT"/>
        </w:rPr>
        <w:t xml:space="preserve">ANEXO </w:t>
      </w:r>
      <w:r w:rsidR="00D26BA6" w:rsidRPr="004A0A8B">
        <w:rPr>
          <w:rFonts w:ascii="Arial" w:eastAsia="Times New Roman" w:hAnsi="Arial" w:cs="Arial"/>
          <w:b/>
          <w:sz w:val="24"/>
          <w:lang w:val="pt-PT"/>
        </w:rPr>
        <w:t>VII</w:t>
      </w:r>
    </w:p>
    <w:p w14:paraId="4066E345" w14:textId="77777777" w:rsidR="004121AE" w:rsidRPr="004A0A8B"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A0A8B"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A0A8B">
        <w:rPr>
          <w:rFonts w:ascii="Arial" w:eastAsia="Times New Roman" w:hAnsi="Arial" w:cs="Arial"/>
          <w:b/>
          <w:bCs/>
          <w:sz w:val="24"/>
          <w:lang w:val="pt-PT"/>
        </w:rPr>
        <w:t>DECLARAÇÃO DE NÃO PARENTESCO</w:t>
      </w:r>
    </w:p>
    <w:p w14:paraId="46AB25FF" w14:textId="77777777" w:rsidR="004121AE" w:rsidRPr="004A0A8B"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sz w:val="24"/>
          <w:lang w:val="pt-PT"/>
        </w:rPr>
      </w:pPr>
    </w:p>
    <w:p w14:paraId="2EDD884C" w14:textId="27D44531" w:rsidR="004121AE" w:rsidRPr="004A0A8B"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A0A8B">
        <w:rPr>
          <w:rFonts w:ascii="Arial" w:eastAsia="Times New Roman" w:hAnsi="Arial" w:cs="Arial"/>
          <w:sz w:val="24"/>
          <w:lang w:val="pt-PT"/>
        </w:rPr>
        <w:t xml:space="preserve">(Razão Social)  ________________________, CNPJ/MF Nº______________ , sediada (Endereço Completo)______________________________________, Declara, sob as penas da lei, que na qualidade de proponente de procedimento licitatório sob a modalidade </w:t>
      </w:r>
      <w:r w:rsidR="00681747" w:rsidRPr="004A0A8B">
        <w:rPr>
          <w:rFonts w:ascii="Arial" w:eastAsia="Times New Roman" w:hAnsi="Arial" w:cs="Arial"/>
          <w:sz w:val="24"/>
          <w:lang w:val="pt-PT"/>
        </w:rPr>
        <w:t xml:space="preserve">Dispensa Eletrônica nº </w:t>
      </w:r>
      <w:r w:rsidR="004A0A8B">
        <w:rPr>
          <w:rFonts w:ascii="Arial" w:eastAsia="Times New Roman" w:hAnsi="Arial" w:cs="Arial"/>
          <w:sz w:val="24"/>
          <w:lang w:val="pt-PT"/>
        </w:rPr>
        <w:t>006/2026</w:t>
      </w:r>
      <w:r w:rsidR="00681747" w:rsidRPr="004A0A8B">
        <w:rPr>
          <w:rFonts w:ascii="Arial" w:eastAsia="Times New Roman" w:hAnsi="Arial" w:cs="Arial"/>
          <w:sz w:val="24"/>
          <w:lang w:val="pt-PT"/>
        </w:rPr>
        <w:t xml:space="preserve"> </w:t>
      </w:r>
      <w:r w:rsidRPr="004A0A8B">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A0A8B"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A0A8B">
        <w:rPr>
          <w:rFonts w:ascii="Arial" w:eastAsia="Times New Roman" w:hAnsi="Arial" w:cs="Arial"/>
          <w:sz w:val="24"/>
          <w:lang w:val="pt-PT"/>
        </w:rPr>
        <w:t>Por ser verdade, firmamos o presente.</w:t>
      </w:r>
    </w:p>
    <w:p w14:paraId="5963EBB6"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A0A8B">
        <w:rPr>
          <w:rFonts w:ascii="Arial" w:eastAsia="Times New Roman" w:hAnsi="Arial" w:cs="Arial"/>
          <w:sz w:val="24"/>
          <w:lang w:val="pt-PT"/>
        </w:rPr>
        <w:t xml:space="preserve">   Data e local.</w:t>
      </w:r>
      <w:bookmarkStart w:id="3" w:name="_GoBack"/>
      <w:bookmarkEnd w:id="3"/>
    </w:p>
    <w:p w14:paraId="39AFA7E1"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A0A8B">
        <w:rPr>
          <w:rFonts w:ascii="Arial" w:eastAsia="Times New Roman" w:hAnsi="Arial" w:cs="Arial"/>
          <w:sz w:val="24"/>
          <w:lang w:val="pt-PT"/>
        </w:rPr>
        <w:t>Nome do declarante _________________</w:t>
      </w:r>
    </w:p>
    <w:p w14:paraId="02A2EA6C"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A0A8B">
        <w:rPr>
          <w:rFonts w:ascii="Arial" w:eastAsia="Times New Roman" w:hAnsi="Arial" w:cs="Arial"/>
          <w:sz w:val="24"/>
          <w:lang w:val="pt-PT"/>
        </w:rPr>
        <w:t>RG____________________</w:t>
      </w:r>
    </w:p>
    <w:p w14:paraId="3F07D1D4" w14:textId="77777777" w:rsidR="004121AE" w:rsidRPr="004A0A8B"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A0A8B">
        <w:rPr>
          <w:rFonts w:ascii="Arial" w:eastAsia="Times New Roman" w:hAnsi="Arial" w:cs="Arial"/>
          <w:sz w:val="24"/>
          <w:lang w:val="pt-PT"/>
        </w:rPr>
        <w:t>CPF___________________</w:t>
      </w:r>
    </w:p>
    <w:p w14:paraId="2A098C62"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4B5B5854" w14:textId="77777777" w:rsidR="004121AE" w:rsidRPr="004A0A8B"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0A58685C" w14:textId="77777777" w:rsidR="004121AE" w:rsidRPr="004A0A8B" w:rsidRDefault="004121AE" w:rsidP="004121AE">
      <w:pPr>
        <w:rPr>
          <w:rFonts w:ascii="Arial" w:eastAsia="Times New Roman" w:hAnsi="Arial" w:cs="Arial"/>
          <w:sz w:val="24"/>
          <w:lang w:val="pt-PT"/>
        </w:rPr>
      </w:pPr>
      <w:r w:rsidRPr="004A0A8B">
        <w:rPr>
          <w:rFonts w:ascii="Arial" w:eastAsia="Times New Roman" w:hAnsi="Arial" w:cs="Arial"/>
          <w:sz w:val="24"/>
          <w:lang w:val="pt-PT"/>
        </w:rPr>
        <w:t>OBS. Esta declaração deverá ser emitida em papel timbrado da empresa proponente e carimbada com o número do CNPJ.</w:t>
      </w:r>
    </w:p>
    <w:p w14:paraId="7CA83CBA" w14:textId="77777777" w:rsidR="004121AE" w:rsidRPr="004A0A8B" w:rsidRDefault="004121AE">
      <w:pPr>
        <w:rPr>
          <w:rFonts w:ascii="Arial" w:eastAsia="Times New Roman" w:hAnsi="Arial" w:cs="Arial"/>
          <w:sz w:val="24"/>
          <w:lang w:val="pt-PT"/>
        </w:rPr>
      </w:pPr>
    </w:p>
    <w:sectPr w:rsidR="004121AE" w:rsidRPr="004A0A8B" w:rsidSect="00C74333">
      <w:head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E8F4B" w14:textId="77777777" w:rsidR="0062216D" w:rsidRDefault="0062216D" w:rsidP="00C74333">
      <w:pPr>
        <w:spacing w:after="0" w:line="240" w:lineRule="auto"/>
      </w:pPr>
      <w:r>
        <w:separator/>
      </w:r>
    </w:p>
  </w:endnote>
  <w:endnote w:type="continuationSeparator" w:id="0">
    <w:p w14:paraId="12E12423" w14:textId="77777777" w:rsidR="0062216D" w:rsidRDefault="0062216D"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CD28D" w14:textId="77777777" w:rsidR="0062216D" w:rsidRDefault="0062216D" w:rsidP="00C74333">
      <w:pPr>
        <w:spacing w:after="0" w:line="240" w:lineRule="auto"/>
      </w:pPr>
      <w:r>
        <w:separator/>
      </w:r>
    </w:p>
  </w:footnote>
  <w:footnote w:type="continuationSeparator" w:id="0">
    <w:p w14:paraId="448D0D75" w14:textId="77777777" w:rsidR="0062216D" w:rsidRDefault="0062216D"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3D270F" w14:paraId="543BE0C6" w14:textId="77777777" w:rsidTr="006D3D9D">
      <w:trPr>
        <w:trHeight w:val="1080"/>
      </w:trPr>
      <w:tc>
        <w:tcPr>
          <w:tcW w:w="1769" w:type="dxa"/>
          <w:hideMark/>
        </w:tcPr>
        <w:p w14:paraId="50EAEA12" w14:textId="77777777" w:rsidR="003D270F" w:rsidRDefault="003D270F"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3D270F" w:rsidRDefault="003D270F" w:rsidP="006D3D9D">
          <w:pPr>
            <w:pStyle w:val="Cabealho"/>
            <w:spacing w:line="254" w:lineRule="auto"/>
            <w:jc w:val="center"/>
          </w:pPr>
          <w:r>
            <w:rPr>
              <w:rFonts w:ascii="Arial" w:hAnsi="Arial" w:cs="Arial"/>
              <w:b/>
              <w:bCs/>
              <w:color w:val="000000"/>
            </w:rPr>
            <w:t>CÂMARA MUNICIPAL DE MANDAGUAÇU</w:t>
          </w:r>
        </w:p>
        <w:p w14:paraId="4BDC8F7D" w14:textId="77777777" w:rsidR="003D270F" w:rsidRDefault="003D270F" w:rsidP="006D3D9D">
          <w:pPr>
            <w:pStyle w:val="Cabealho"/>
            <w:spacing w:line="254" w:lineRule="auto"/>
            <w:jc w:val="center"/>
          </w:pPr>
          <w:r>
            <w:rPr>
              <w:rFonts w:ascii="Arial" w:hAnsi="Arial" w:cs="Arial"/>
              <w:b/>
              <w:bCs/>
              <w:color w:val="000000"/>
              <w:sz w:val="16"/>
              <w:szCs w:val="16"/>
            </w:rPr>
            <w:t>ESTADO DO PARANÁ</w:t>
          </w:r>
        </w:p>
        <w:p w14:paraId="677980D4" w14:textId="77777777" w:rsidR="003D270F" w:rsidRDefault="003D270F" w:rsidP="006D3D9D">
          <w:pPr>
            <w:pStyle w:val="Cabealho"/>
            <w:spacing w:line="254" w:lineRule="auto"/>
          </w:pPr>
          <w:r>
            <w:rPr>
              <w:rFonts w:ascii="Arial" w:hAnsi="Arial" w:cs="Arial"/>
              <w:color w:val="000000"/>
              <w:sz w:val="16"/>
              <w:szCs w:val="16"/>
            </w:rPr>
            <w:t>RUA BERNARDINO BOGO, 100 - CONDOMÍNIO GALE</w:t>
          </w:r>
          <w:r w:rsidR="00D26BA6">
            <w:rPr>
              <w:rFonts w:ascii="Arial" w:hAnsi="Arial" w:cs="Arial"/>
              <w:color w:val="000000"/>
              <w:sz w:val="16"/>
              <w:szCs w:val="16"/>
            </w:rPr>
            <w:t>RIA ITÁLIA - SL 08 CEP 87160-266</w:t>
          </w:r>
        </w:p>
        <w:p w14:paraId="3B503DBA" w14:textId="77777777" w:rsidR="003D270F" w:rsidRDefault="003D270F" w:rsidP="006D3D9D">
          <w:pPr>
            <w:pStyle w:val="Cabealho"/>
            <w:spacing w:line="254" w:lineRule="auto"/>
          </w:pPr>
          <w:r>
            <w:rPr>
              <w:rFonts w:ascii="Arial" w:hAnsi="Arial" w:cs="Arial"/>
              <w:color w:val="000000"/>
              <w:sz w:val="16"/>
              <w:szCs w:val="16"/>
            </w:rPr>
            <w:t>FONE (44) 3245-1545                                                                     CNPJ 77.643.443/0001-25</w:t>
          </w:r>
        </w:p>
        <w:p w14:paraId="105CD3F4" w14:textId="77777777" w:rsidR="003D270F" w:rsidRDefault="004A0A8B" w:rsidP="006D3D9D">
          <w:pPr>
            <w:pStyle w:val="Cabealho"/>
            <w:spacing w:line="254" w:lineRule="auto"/>
          </w:pPr>
          <w:hyperlink r:id="rId2" w:history="1">
            <w:r w:rsidR="003D270F">
              <w:rPr>
                <w:rStyle w:val="Hyperlink"/>
                <w:rFonts w:ascii="Arial" w:hAnsi="Arial" w:cs="Arial"/>
                <w:sz w:val="18"/>
                <w:szCs w:val="18"/>
              </w:rPr>
              <w:t>www.mandaguacu.pr.leg.br</w:t>
            </w:r>
          </w:hyperlink>
          <w:r w:rsidR="003D270F">
            <w:rPr>
              <w:rFonts w:ascii="Arial" w:hAnsi="Arial" w:cs="Arial"/>
              <w:color w:val="000000"/>
              <w:sz w:val="18"/>
              <w:szCs w:val="18"/>
            </w:rPr>
            <w:t xml:space="preserve">                                     </w:t>
          </w:r>
          <w:hyperlink r:id="rId3" w:history="1">
            <w:r w:rsidR="003D270F">
              <w:rPr>
                <w:rStyle w:val="Hyperlink"/>
                <w:rFonts w:ascii="Arial" w:hAnsi="Arial" w:cs="Arial"/>
                <w:sz w:val="18"/>
                <w:szCs w:val="18"/>
              </w:rPr>
              <w:t>contato@mandaguacu.pr.leg.br</w:t>
            </w:r>
          </w:hyperlink>
        </w:p>
      </w:tc>
    </w:tr>
  </w:tbl>
  <w:p w14:paraId="182B016C" w14:textId="77777777" w:rsidR="003D270F" w:rsidRPr="006D3D9D" w:rsidRDefault="003D270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A2D16C5"/>
    <w:multiLevelType w:val="multilevel"/>
    <w:tmpl w:val="AB8CADE4"/>
    <w:lvl w:ilvl="0">
      <w:start w:val="1"/>
      <w:numFmt w:val="decimal"/>
      <w:pStyle w:val="NVEL1"/>
      <w:lvlText w:val="%1."/>
      <w:lvlJc w:val="left"/>
      <w:pPr>
        <w:ind w:left="360" w:hanging="360"/>
      </w:pPr>
      <w:rPr>
        <w:rFonts w:hint="default"/>
        <w:b w:val="0"/>
        <w:w w:val="100"/>
        <w:sz w:val="24"/>
        <w:szCs w:val="22"/>
      </w:rPr>
    </w:lvl>
    <w:lvl w:ilvl="1">
      <w:start w:val="1"/>
      <w:numFmt w:val="decimal"/>
      <w:pStyle w:val="NVEL2"/>
      <w:lvlText w:val="%1.%2."/>
      <w:lvlJc w:val="left"/>
      <w:pPr>
        <w:ind w:left="792" w:hanging="432"/>
      </w:pPr>
      <w:rPr>
        <w:rFonts w:hint="default"/>
        <w:w w:val="100"/>
        <w:sz w:val="22"/>
        <w:szCs w:val="22"/>
      </w:rPr>
    </w:lvl>
    <w:lvl w:ilvl="2">
      <w:start w:val="1"/>
      <w:numFmt w:val="decimal"/>
      <w:lvlText w:val="%1.%2.%3."/>
      <w:lvlJc w:val="left"/>
      <w:pPr>
        <w:ind w:left="1224" w:hanging="504"/>
      </w:pPr>
      <w:rPr>
        <w:rFonts w:hint="default"/>
        <w:w w:val="100"/>
        <w:sz w:val="24"/>
        <w:szCs w:val="24"/>
      </w:rPr>
    </w:lvl>
    <w:lvl w:ilvl="3">
      <w:start w:val="1"/>
      <w:numFmt w:val="decimal"/>
      <w:lvlText w:val="%1.%2.%3.%4."/>
      <w:lvlJc w:val="left"/>
      <w:pPr>
        <w:ind w:left="1728" w:hanging="648"/>
      </w:pPr>
      <w:rPr>
        <w:rFonts w:hint="default"/>
        <w:spacing w:val="-3"/>
        <w:w w:val="10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1"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3"/>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0"/>
  </w:num>
  <w:num w:numId="11">
    <w:abstractNumId w:val="12"/>
  </w:num>
  <w:num w:numId="12">
    <w:abstractNumId w:val="11"/>
  </w:num>
  <w:num w:numId="13">
    <w:abstractNumId w:val="4"/>
  </w:num>
  <w:num w:numId="14">
    <w:abstractNumId w:val="21"/>
  </w:num>
  <w:num w:numId="15">
    <w:abstractNumId w:val="1"/>
  </w:num>
  <w:num w:numId="16">
    <w:abstractNumId w:val="19"/>
  </w:num>
  <w:num w:numId="17">
    <w:abstractNumId w:val="15"/>
  </w:num>
  <w:num w:numId="18">
    <w:abstractNumId w:val="5"/>
  </w:num>
  <w:num w:numId="19">
    <w:abstractNumId w:val="6"/>
  </w:num>
  <w:num w:numId="20">
    <w:abstractNumId w:val="16"/>
  </w:num>
  <w:num w:numId="21">
    <w:abstractNumId w:val="7"/>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0D2A"/>
    <w:rsid w:val="00001893"/>
    <w:rsid w:val="0001648E"/>
    <w:rsid w:val="00021A18"/>
    <w:rsid w:val="00022AFB"/>
    <w:rsid w:val="00023CC4"/>
    <w:rsid w:val="00024439"/>
    <w:rsid w:val="00027C9F"/>
    <w:rsid w:val="00031B36"/>
    <w:rsid w:val="000462B4"/>
    <w:rsid w:val="00050BF4"/>
    <w:rsid w:val="00052F65"/>
    <w:rsid w:val="00062D15"/>
    <w:rsid w:val="00067B56"/>
    <w:rsid w:val="00075BA8"/>
    <w:rsid w:val="000B67CC"/>
    <w:rsid w:val="000D793D"/>
    <w:rsid w:val="000F071B"/>
    <w:rsid w:val="000F2797"/>
    <w:rsid w:val="000F34CA"/>
    <w:rsid w:val="0010728C"/>
    <w:rsid w:val="00120CE4"/>
    <w:rsid w:val="00141A2E"/>
    <w:rsid w:val="001445D5"/>
    <w:rsid w:val="0015035C"/>
    <w:rsid w:val="00152581"/>
    <w:rsid w:val="00172F21"/>
    <w:rsid w:val="00174423"/>
    <w:rsid w:val="00191F4E"/>
    <w:rsid w:val="001920E2"/>
    <w:rsid w:val="001C3CB1"/>
    <w:rsid w:val="001D0427"/>
    <w:rsid w:val="001D6D74"/>
    <w:rsid w:val="001E6734"/>
    <w:rsid w:val="001F03E2"/>
    <w:rsid w:val="00223C79"/>
    <w:rsid w:val="00224D79"/>
    <w:rsid w:val="0022799A"/>
    <w:rsid w:val="00236C1B"/>
    <w:rsid w:val="00264090"/>
    <w:rsid w:val="002640EF"/>
    <w:rsid w:val="002723D5"/>
    <w:rsid w:val="00284F54"/>
    <w:rsid w:val="002A070A"/>
    <w:rsid w:val="002A44B3"/>
    <w:rsid w:val="002C65A4"/>
    <w:rsid w:val="002D1A19"/>
    <w:rsid w:val="002E5BAF"/>
    <w:rsid w:val="002E641A"/>
    <w:rsid w:val="002F2B9E"/>
    <w:rsid w:val="002F5803"/>
    <w:rsid w:val="002F5E61"/>
    <w:rsid w:val="002F740B"/>
    <w:rsid w:val="003014A1"/>
    <w:rsid w:val="00325898"/>
    <w:rsid w:val="00347EDB"/>
    <w:rsid w:val="00350F67"/>
    <w:rsid w:val="00355BA1"/>
    <w:rsid w:val="00356137"/>
    <w:rsid w:val="003760C3"/>
    <w:rsid w:val="00383FBB"/>
    <w:rsid w:val="003A2A13"/>
    <w:rsid w:val="003A7A13"/>
    <w:rsid w:val="003B28DB"/>
    <w:rsid w:val="003B467D"/>
    <w:rsid w:val="003B4697"/>
    <w:rsid w:val="003B4989"/>
    <w:rsid w:val="003B745A"/>
    <w:rsid w:val="003C2D16"/>
    <w:rsid w:val="003C460C"/>
    <w:rsid w:val="003C5531"/>
    <w:rsid w:val="003D270F"/>
    <w:rsid w:val="003F3691"/>
    <w:rsid w:val="003F38DD"/>
    <w:rsid w:val="00407B9B"/>
    <w:rsid w:val="00407D68"/>
    <w:rsid w:val="004121AE"/>
    <w:rsid w:val="00421627"/>
    <w:rsid w:val="0042613E"/>
    <w:rsid w:val="00427AD7"/>
    <w:rsid w:val="00430063"/>
    <w:rsid w:val="004303BB"/>
    <w:rsid w:val="0044392D"/>
    <w:rsid w:val="00445BA0"/>
    <w:rsid w:val="00447DE1"/>
    <w:rsid w:val="00461DA8"/>
    <w:rsid w:val="00465FF8"/>
    <w:rsid w:val="0048038E"/>
    <w:rsid w:val="004901CD"/>
    <w:rsid w:val="0049179A"/>
    <w:rsid w:val="004A0A8B"/>
    <w:rsid w:val="004A26C0"/>
    <w:rsid w:val="004A7657"/>
    <w:rsid w:val="004B1901"/>
    <w:rsid w:val="004B4762"/>
    <w:rsid w:val="004C2183"/>
    <w:rsid w:val="004C40CB"/>
    <w:rsid w:val="004C71F4"/>
    <w:rsid w:val="004E17CD"/>
    <w:rsid w:val="004F4804"/>
    <w:rsid w:val="004F51E0"/>
    <w:rsid w:val="00513CF3"/>
    <w:rsid w:val="00522EBC"/>
    <w:rsid w:val="00532CC2"/>
    <w:rsid w:val="00541583"/>
    <w:rsid w:val="00542E7A"/>
    <w:rsid w:val="005460E6"/>
    <w:rsid w:val="00552DF7"/>
    <w:rsid w:val="005531A6"/>
    <w:rsid w:val="00567AF1"/>
    <w:rsid w:val="005755A6"/>
    <w:rsid w:val="00576AD1"/>
    <w:rsid w:val="00576C25"/>
    <w:rsid w:val="00583494"/>
    <w:rsid w:val="00586DB7"/>
    <w:rsid w:val="005A367E"/>
    <w:rsid w:val="005B3732"/>
    <w:rsid w:val="005C1B1B"/>
    <w:rsid w:val="005C33FC"/>
    <w:rsid w:val="005F42E1"/>
    <w:rsid w:val="00606DBB"/>
    <w:rsid w:val="006207B8"/>
    <w:rsid w:val="00621A6B"/>
    <w:rsid w:val="0062216D"/>
    <w:rsid w:val="00626DE7"/>
    <w:rsid w:val="00635109"/>
    <w:rsid w:val="00635170"/>
    <w:rsid w:val="00642103"/>
    <w:rsid w:val="00652285"/>
    <w:rsid w:val="0066320E"/>
    <w:rsid w:val="006723E5"/>
    <w:rsid w:val="00681747"/>
    <w:rsid w:val="00681C07"/>
    <w:rsid w:val="0068667F"/>
    <w:rsid w:val="00690121"/>
    <w:rsid w:val="006913F4"/>
    <w:rsid w:val="0069287B"/>
    <w:rsid w:val="00694005"/>
    <w:rsid w:val="00695EAD"/>
    <w:rsid w:val="006970E1"/>
    <w:rsid w:val="006A0E56"/>
    <w:rsid w:val="006A3387"/>
    <w:rsid w:val="006C6C75"/>
    <w:rsid w:val="006D34C4"/>
    <w:rsid w:val="006D3D9D"/>
    <w:rsid w:val="006E30AE"/>
    <w:rsid w:val="006F59AE"/>
    <w:rsid w:val="00705F5C"/>
    <w:rsid w:val="0070729D"/>
    <w:rsid w:val="00727278"/>
    <w:rsid w:val="00733019"/>
    <w:rsid w:val="00733706"/>
    <w:rsid w:val="00740248"/>
    <w:rsid w:val="00747425"/>
    <w:rsid w:val="007557BE"/>
    <w:rsid w:val="007566D8"/>
    <w:rsid w:val="00757F29"/>
    <w:rsid w:val="007637A0"/>
    <w:rsid w:val="0076737A"/>
    <w:rsid w:val="00781237"/>
    <w:rsid w:val="00781517"/>
    <w:rsid w:val="00796B59"/>
    <w:rsid w:val="007971A3"/>
    <w:rsid w:val="007A117E"/>
    <w:rsid w:val="007A1E2F"/>
    <w:rsid w:val="007A5616"/>
    <w:rsid w:val="007B1BB5"/>
    <w:rsid w:val="007D4B00"/>
    <w:rsid w:val="007E08BD"/>
    <w:rsid w:val="007F4C71"/>
    <w:rsid w:val="00801733"/>
    <w:rsid w:val="008060D1"/>
    <w:rsid w:val="008067E0"/>
    <w:rsid w:val="00822006"/>
    <w:rsid w:val="008247C4"/>
    <w:rsid w:val="00827BC5"/>
    <w:rsid w:val="00840F1D"/>
    <w:rsid w:val="00845331"/>
    <w:rsid w:val="00850260"/>
    <w:rsid w:val="00851AED"/>
    <w:rsid w:val="00855961"/>
    <w:rsid w:val="008655E0"/>
    <w:rsid w:val="0088057B"/>
    <w:rsid w:val="008B7330"/>
    <w:rsid w:val="008B7D4D"/>
    <w:rsid w:val="008E7B4D"/>
    <w:rsid w:val="00905441"/>
    <w:rsid w:val="00924A22"/>
    <w:rsid w:val="00927378"/>
    <w:rsid w:val="00934403"/>
    <w:rsid w:val="00934D73"/>
    <w:rsid w:val="00942322"/>
    <w:rsid w:val="009435EF"/>
    <w:rsid w:val="00944128"/>
    <w:rsid w:val="00945DB5"/>
    <w:rsid w:val="009629E5"/>
    <w:rsid w:val="00963109"/>
    <w:rsid w:val="009736F2"/>
    <w:rsid w:val="00975CD8"/>
    <w:rsid w:val="00982585"/>
    <w:rsid w:val="00994225"/>
    <w:rsid w:val="009B6779"/>
    <w:rsid w:val="009C3672"/>
    <w:rsid w:val="009D11F6"/>
    <w:rsid w:val="009D2145"/>
    <w:rsid w:val="009E75EE"/>
    <w:rsid w:val="009F07F9"/>
    <w:rsid w:val="00A010D4"/>
    <w:rsid w:val="00A12A5C"/>
    <w:rsid w:val="00A24B94"/>
    <w:rsid w:val="00A26378"/>
    <w:rsid w:val="00A30E43"/>
    <w:rsid w:val="00A6731E"/>
    <w:rsid w:val="00A723BC"/>
    <w:rsid w:val="00A728DD"/>
    <w:rsid w:val="00A734CE"/>
    <w:rsid w:val="00A838B2"/>
    <w:rsid w:val="00AA749B"/>
    <w:rsid w:val="00AB5B89"/>
    <w:rsid w:val="00AC5534"/>
    <w:rsid w:val="00B0551E"/>
    <w:rsid w:val="00B078F1"/>
    <w:rsid w:val="00B21B36"/>
    <w:rsid w:val="00B237F9"/>
    <w:rsid w:val="00B30090"/>
    <w:rsid w:val="00B33D38"/>
    <w:rsid w:val="00B36D8A"/>
    <w:rsid w:val="00B40770"/>
    <w:rsid w:val="00B45918"/>
    <w:rsid w:val="00B50887"/>
    <w:rsid w:val="00B537E1"/>
    <w:rsid w:val="00B54A4C"/>
    <w:rsid w:val="00B57027"/>
    <w:rsid w:val="00B611BA"/>
    <w:rsid w:val="00B65071"/>
    <w:rsid w:val="00B65553"/>
    <w:rsid w:val="00B67F8B"/>
    <w:rsid w:val="00B76869"/>
    <w:rsid w:val="00B93229"/>
    <w:rsid w:val="00BA0FAC"/>
    <w:rsid w:val="00BA6D6A"/>
    <w:rsid w:val="00BB3EBD"/>
    <w:rsid w:val="00BC0EFE"/>
    <w:rsid w:val="00BC2C99"/>
    <w:rsid w:val="00BE125D"/>
    <w:rsid w:val="00BF1D9C"/>
    <w:rsid w:val="00BF3514"/>
    <w:rsid w:val="00C1144E"/>
    <w:rsid w:val="00C2103D"/>
    <w:rsid w:val="00C22FAB"/>
    <w:rsid w:val="00C2565C"/>
    <w:rsid w:val="00C40889"/>
    <w:rsid w:val="00C4741F"/>
    <w:rsid w:val="00C47E5A"/>
    <w:rsid w:val="00C6610D"/>
    <w:rsid w:val="00C6794B"/>
    <w:rsid w:val="00C71874"/>
    <w:rsid w:val="00C74333"/>
    <w:rsid w:val="00C75AB5"/>
    <w:rsid w:val="00C77465"/>
    <w:rsid w:val="00C90D68"/>
    <w:rsid w:val="00C973A5"/>
    <w:rsid w:val="00CA210C"/>
    <w:rsid w:val="00CC6DD6"/>
    <w:rsid w:val="00CE066D"/>
    <w:rsid w:val="00CE254C"/>
    <w:rsid w:val="00CE534A"/>
    <w:rsid w:val="00CE5831"/>
    <w:rsid w:val="00CF4157"/>
    <w:rsid w:val="00CF7FA9"/>
    <w:rsid w:val="00D16485"/>
    <w:rsid w:val="00D26BA6"/>
    <w:rsid w:val="00D452E5"/>
    <w:rsid w:val="00D51EE8"/>
    <w:rsid w:val="00D5307B"/>
    <w:rsid w:val="00D545BF"/>
    <w:rsid w:val="00D70A44"/>
    <w:rsid w:val="00D7247E"/>
    <w:rsid w:val="00D7255E"/>
    <w:rsid w:val="00D747C3"/>
    <w:rsid w:val="00D85332"/>
    <w:rsid w:val="00DA161A"/>
    <w:rsid w:val="00DA3961"/>
    <w:rsid w:val="00DA4A44"/>
    <w:rsid w:val="00DA7C0E"/>
    <w:rsid w:val="00DB5D77"/>
    <w:rsid w:val="00DE18E1"/>
    <w:rsid w:val="00DE31B3"/>
    <w:rsid w:val="00DE3228"/>
    <w:rsid w:val="00E0589B"/>
    <w:rsid w:val="00E06FE9"/>
    <w:rsid w:val="00E26A4C"/>
    <w:rsid w:val="00E523A6"/>
    <w:rsid w:val="00E54E2A"/>
    <w:rsid w:val="00E57385"/>
    <w:rsid w:val="00E8739D"/>
    <w:rsid w:val="00EA476D"/>
    <w:rsid w:val="00EA6F3D"/>
    <w:rsid w:val="00EB09DF"/>
    <w:rsid w:val="00EB2B79"/>
    <w:rsid w:val="00EC565A"/>
    <w:rsid w:val="00ED6608"/>
    <w:rsid w:val="00EE038E"/>
    <w:rsid w:val="00EE191B"/>
    <w:rsid w:val="00F0194E"/>
    <w:rsid w:val="00F12B00"/>
    <w:rsid w:val="00F13721"/>
    <w:rsid w:val="00F16EF8"/>
    <w:rsid w:val="00F35BDD"/>
    <w:rsid w:val="00F454D5"/>
    <w:rsid w:val="00F61870"/>
    <w:rsid w:val="00F70821"/>
    <w:rsid w:val="00F72082"/>
    <w:rsid w:val="00F73DF7"/>
    <w:rsid w:val="00F95386"/>
    <w:rsid w:val="00FA3742"/>
    <w:rsid w:val="00FB0180"/>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B237F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210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2103D"/>
    <w:rPr>
      <w:sz w:val="20"/>
      <w:szCs w:val="20"/>
    </w:rPr>
  </w:style>
  <w:style w:type="character" w:styleId="Refdenotaderodap">
    <w:name w:val="footnote reference"/>
    <w:basedOn w:val="Fontepargpadro"/>
    <w:uiPriority w:val="99"/>
    <w:semiHidden/>
    <w:unhideWhenUsed/>
    <w:rsid w:val="00C2103D"/>
    <w:rPr>
      <w:vertAlign w:val="superscript"/>
    </w:rPr>
  </w:style>
  <w:style w:type="paragraph" w:customStyle="1" w:styleId="NVEL2">
    <w:name w:val="NÍVEL 2"/>
    <w:basedOn w:val="PargrafodaLista"/>
    <w:link w:val="NVEL2Char"/>
    <w:qFormat/>
    <w:rsid w:val="00024439"/>
    <w:pPr>
      <w:numPr>
        <w:ilvl w:val="1"/>
        <w:numId w:val="16"/>
      </w:numPr>
      <w:ind w:left="0" w:firstLine="0"/>
    </w:pPr>
    <w:rPr>
      <w:rFonts w:ascii="Arial" w:hAnsi="Arial"/>
      <w:sz w:val="24"/>
    </w:rPr>
  </w:style>
  <w:style w:type="character" w:customStyle="1" w:styleId="PargrafodaListaChar">
    <w:name w:val="Parágrafo da Lista Char"/>
    <w:basedOn w:val="Fontepargpadro"/>
    <w:link w:val="PargrafodaLista"/>
    <w:uiPriority w:val="34"/>
    <w:rsid w:val="00024439"/>
  </w:style>
  <w:style w:type="character" w:customStyle="1" w:styleId="NVEL2Char">
    <w:name w:val="NÍVEL 2 Char"/>
    <w:basedOn w:val="PargrafodaListaChar"/>
    <w:link w:val="NVEL2"/>
    <w:rsid w:val="00024439"/>
    <w:rPr>
      <w:rFonts w:ascii="Arial" w:hAnsi="Arial"/>
      <w:sz w:val="24"/>
    </w:rPr>
  </w:style>
  <w:style w:type="paragraph" w:customStyle="1" w:styleId="NVEL1">
    <w:name w:val="NÍVEL 1"/>
    <w:basedOn w:val="PargrafodaLista"/>
    <w:link w:val="NVEL1Char"/>
    <w:qFormat/>
    <w:rsid w:val="00024439"/>
    <w:pPr>
      <w:widowControl w:val="0"/>
      <w:numPr>
        <w:numId w:val="16"/>
      </w:numPr>
      <w:autoSpaceDE w:val="0"/>
      <w:autoSpaceDN w:val="0"/>
      <w:spacing w:before="92" w:after="0" w:line="240" w:lineRule="auto"/>
      <w:ind w:left="0" w:right="2" w:firstLine="0"/>
      <w:jc w:val="both"/>
    </w:pPr>
    <w:rPr>
      <w:rFonts w:ascii="Arial" w:hAnsi="Arial"/>
      <w:sz w:val="24"/>
    </w:rPr>
  </w:style>
  <w:style w:type="character" w:customStyle="1" w:styleId="NVEL1Char">
    <w:name w:val="NÍVEL 1 Char"/>
    <w:basedOn w:val="PargrafodaListaChar"/>
    <w:link w:val="NVEL1"/>
    <w:rsid w:val="00024439"/>
    <w:rPr>
      <w:rFonts w:ascii="Arial" w:hAnsi="Arial"/>
      <w:sz w:val="24"/>
    </w:rPr>
  </w:style>
  <w:style w:type="character" w:customStyle="1" w:styleId="UnresolvedMention">
    <w:name w:val="Unresolved Mention"/>
    <w:basedOn w:val="Fontepargpadro"/>
    <w:uiPriority w:val="99"/>
    <w:semiHidden/>
    <w:unhideWhenUsed/>
    <w:rsid w:val="00024439"/>
    <w:rPr>
      <w:color w:val="605E5C"/>
      <w:shd w:val="clear" w:color="auto" w:fill="E1DFDD"/>
    </w:rPr>
  </w:style>
  <w:style w:type="paragraph" w:customStyle="1" w:styleId="nvel20">
    <w:name w:val="nível 2"/>
    <w:basedOn w:val="PargrafodaLista"/>
    <w:link w:val="nvel2Char0"/>
    <w:qFormat/>
    <w:rsid w:val="00B57027"/>
    <w:pPr>
      <w:spacing w:after="0" w:line="360" w:lineRule="auto"/>
      <w:ind w:left="0" w:hanging="432"/>
      <w:jc w:val="both"/>
    </w:pPr>
    <w:rPr>
      <w:rFonts w:ascii="Arial" w:eastAsia="Times New Roman" w:hAnsi="Arial" w:cs="Arial"/>
      <w:sz w:val="24"/>
    </w:rPr>
  </w:style>
  <w:style w:type="character" w:customStyle="1" w:styleId="nvel2Char0">
    <w:name w:val="nível 2 Char"/>
    <w:basedOn w:val="Fontepargpadro"/>
    <w:link w:val="nvel20"/>
    <w:rsid w:val="00B57027"/>
    <w:rPr>
      <w:rFonts w:ascii="Arial" w:eastAsia="Times New Roman" w:hAnsi="Arial" w:cs="Arial"/>
      <w:sz w:val="24"/>
    </w:rPr>
  </w:style>
  <w:style w:type="paragraph" w:customStyle="1" w:styleId="nvel10">
    <w:name w:val="nível 1"/>
    <w:basedOn w:val="PargrafodaLista"/>
    <w:next w:val="nvel20"/>
    <w:link w:val="nvel1Char0"/>
    <w:qFormat/>
    <w:rsid w:val="00B57027"/>
    <w:pPr>
      <w:spacing w:before="240" w:after="0" w:line="360" w:lineRule="auto"/>
      <w:ind w:left="0" w:hanging="360"/>
      <w:jc w:val="both"/>
    </w:pPr>
    <w:rPr>
      <w:rFonts w:ascii="Arial" w:eastAsia="Times New Roman" w:hAnsi="Arial" w:cs="Arial"/>
      <w:b/>
      <w:sz w:val="24"/>
    </w:rPr>
  </w:style>
  <w:style w:type="paragraph" w:customStyle="1" w:styleId="nvel3">
    <w:name w:val="nível 3"/>
    <w:basedOn w:val="nvel20"/>
    <w:link w:val="nvel3Char"/>
    <w:qFormat/>
    <w:rsid w:val="00B57027"/>
    <w:pPr>
      <w:spacing w:line="276" w:lineRule="auto"/>
      <w:ind w:left="567" w:hanging="504"/>
    </w:pPr>
  </w:style>
  <w:style w:type="paragraph" w:customStyle="1" w:styleId="nvel4">
    <w:name w:val="nível 4"/>
    <w:basedOn w:val="nvel3"/>
    <w:link w:val="nvel4Char"/>
    <w:qFormat/>
    <w:rsid w:val="00B57027"/>
    <w:pPr>
      <w:ind w:left="851" w:hanging="648"/>
    </w:pPr>
  </w:style>
  <w:style w:type="character" w:customStyle="1" w:styleId="nvel3Char">
    <w:name w:val="nível 3 Char"/>
    <w:basedOn w:val="nvel2Char0"/>
    <w:link w:val="nvel3"/>
    <w:rsid w:val="006D34C4"/>
    <w:rPr>
      <w:rFonts w:ascii="Arial" w:eastAsia="Times New Roman" w:hAnsi="Arial" w:cs="Arial"/>
      <w:sz w:val="24"/>
    </w:rPr>
  </w:style>
  <w:style w:type="character" w:customStyle="1" w:styleId="nvel4Char">
    <w:name w:val="nível 4 Char"/>
    <w:basedOn w:val="nvel3Char"/>
    <w:link w:val="nvel4"/>
    <w:rsid w:val="006D34C4"/>
    <w:rPr>
      <w:rFonts w:ascii="Arial" w:eastAsia="Times New Roman" w:hAnsi="Arial" w:cs="Arial"/>
      <w:sz w:val="24"/>
    </w:rPr>
  </w:style>
  <w:style w:type="character" w:customStyle="1" w:styleId="nvel1Char0">
    <w:name w:val="nível 1 Char"/>
    <w:basedOn w:val="PargrafodaListaChar"/>
    <w:link w:val="nvel10"/>
    <w:rsid w:val="004A0A8B"/>
    <w:rPr>
      <w:rFonts w:ascii="Arial" w:eastAsia="Times New Roman"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B41FA-1F44-44BA-80C5-6BC9254C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9151</Words>
  <Characters>49419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2</cp:revision>
  <cp:lastPrinted>2026-05-15T14:54:00Z</cp:lastPrinted>
  <dcterms:created xsi:type="dcterms:W3CDTF">2026-05-15T16:21:00Z</dcterms:created>
  <dcterms:modified xsi:type="dcterms:W3CDTF">2026-05-15T16:21:00Z</dcterms:modified>
</cp:coreProperties>
</file>